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July 2026</w:t>
      </w:r>
    </w:p>
    <w:p>
      <w:pPr>
        <w:spacing w:before="0" w:after="160" w:line="276" w:lineRule="auto"/>
      </w:pPr>
      <w:r>
        <w:rPr>
          <w:sz w:val="21"/>
        </w:rPr>
        <w:t>The opportunity to join Connected Places Catapult as a Consultant Data Scientist aligns perfectly with my focus on applying machine learning and agentic workflows to solve complex, real-world infrastructure challenges. Having recently completed my MSc in Computer Science with a Distinction, I have spent the last year building and deploying production-grade data solutions that bridge the gap between raw data and actionable public sector insights.</w:t>
      </w:r>
    </w:p>
    <w:p>
      <w:pPr>
        <w:spacing w:before="0" w:after="160" w:line="276" w:lineRule="auto"/>
      </w:pPr>
      <w:r>
        <w:rPr>
          <w:sz w:val="21"/>
        </w:rPr>
        <w:t>My technical foundation is built on Python, SQL, and advanced machine learning frameworks. In my recent NHS performance analysis project, I processed 188 months of longitudinal data to identify critical drivers of service breaches, achieving a 0.90–0.95 ROC-AUC with my predictive models. This experience in handling large-scale datasets and communicating findings to stakeholders is directly transferable to the multidisciplinary projects at the Catapult. Furthermore, my work on an agentic LLM pipeline—which includes 121 automated unit tests and 24/7 cloud deployment—demonstrates my ability to build robust, scalable digital solutions.</w:t>
      </w:r>
    </w:p>
    <w:p>
      <w:pPr>
        <w:spacing w:before="0" w:after="160" w:line="276" w:lineRule="auto"/>
      </w:pPr>
      <w:r>
        <w:rPr>
          <w:sz w:val="21"/>
        </w:rPr>
        <w:t>I am particularly drawn to the Catapult’s focus on digital twins and geospatial analytics. While my background is rooted in academic and personal projects, I have consistently applied industry-standard practices, including Git version control, infrastructure-as-code, and rigorous model evaluation. I am eager to bring this pragmatic, outcomes-focused approach to your team, where I can contribute to the innovation of UK transport and built environment domains.</w:t>
      </w:r>
    </w:p>
    <w:p>
      <w:pPr>
        <w:spacing w:before="0" w:after="160" w:line="276" w:lineRule="auto"/>
      </w:pPr>
      <w:r>
        <w:rPr>
          <w:sz w:val="21"/>
        </w:rPr>
        <w:t>Thank you for considering my application. I am excited about the possibility of contributing to the impactful work being done at Connected Places Catapult and would appreciate the chance to discuss how my skills in data science and AI-assisted development can support your team’s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