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Dear JPMorganChase team,</w:t>
      </w:r>
    </w:p>
    <w:p>
      <w:pPr>
        <w:spacing w:before="0" w:after="160" w:line="276" w:lineRule="auto"/>
      </w:pPr>
      <w:r>
        <w:rPr>
          <w:sz w:val="21"/>
        </w:rPr>
        <w:t>I am writing to express my interest in the Applied AI ML Associate role within the International Private Bank Technology AIML team. Having closely followed J.P. Morgan’s commitment to integrating agentic AI into wealth management, I am impressed by the firm’s focus on delivering production-quality solutions that directly support advisors and clients. My technical background is built on designing and deploying agentic AI systems that prioritize reliability, observability, and performance.</w:t>
      </w:r>
    </w:p>
    <w:p>
      <w:pPr>
        <w:spacing w:before="0" w:after="160" w:line="276" w:lineRule="auto"/>
      </w:pPr>
      <w:r>
        <w:rPr>
          <w:sz w:val="21"/>
        </w:rPr>
        <w:t>In my recent work, I engineered an end-to-end agentic LLM pipeline that utilizes quality-gate loops to ensure ATS-optimized outputs, achieving an 85% match threshold. This project required not only prompt engineering and LLM API integration but also a rigorous approach to software engineering, including 121 automated unit tests and multi-model failover mechanisms. I am comfortable working in cloud-native environments, having deployed these systems 24/7 on Oracle Cloud, and I am well-versed in the model evaluation techniques—such as ROC-AUC and cross-validation—necessary to meet high standards for Responsible AI.</w:t>
      </w:r>
    </w:p>
    <w:p>
      <w:pPr>
        <w:spacing w:before="0" w:after="160" w:line="276" w:lineRule="auto"/>
      </w:pPr>
      <w:r>
        <w:rPr>
          <w:sz w:val="21"/>
        </w:rPr>
        <w:t>Beyond my work in GenAI, I have a strong foundation in data analysis and predictive modelling, demonstrated by my investigation into NHS A&amp;E performance. By utilizing advanced SQL and Random Forest classifiers, I was able to identify key drivers of performance breaches and deliver actionable insights through interactive dashboards. I am eager to bring this same analytical rigor and hands-on development capability to the IPB Tech AIML team, where I can contribute to the design and delivery of your next generation of AI products.</w:t>
      </w:r>
    </w:p>
    <w:p>
      <w:pPr>
        <w:spacing w:before="0" w:after="160" w:line="276" w:lineRule="auto"/>
      </w:pPr>
      <w:r>
        <w:rPr>
          <w:sz w:val="21"/>
        </w:rPr>
        <w:t>I would appreciate the chance to discuss how my experience with agentic frameworks and Python-based ML development can support your team’s objectives. Thank you for considering my application.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