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The opportunity to join Vix Technology as an AI Engineer is particularly compelling because of your commitment to solving practical business problems rather than just experimenting with hype. I am a recent MSc Computer Science graduate with a focus on building production-ready AI applications that deliver measurable impact across an organization.</w:t>
      </w:r>
    </w:p>
    <w:p>
      <w:pPr>
        <w:spacing w:before="0" w:after="160" w:line="276" w:lineRule="auto"/>
      </w:pPr>
      <w:r>
        <w:rPr>
          <w:sz w:val="21"/>
        </w:rPr>
        <w:t>In my recent work, I developed an end-to-end agentic LLM pipeline that automates complex workflows. By integrating Google Gemini with Pinecone vector databases, I created a system that performs semantic search and iterative quality-gate loops to ensure high-quality, ATS-optimized outputs. This project required not only technical proficiency in Python and cloud infrastructure but also a focus on reliability, evidenced by 121 automated unit tests and 24/7 uptime on Oracle Cloud.</w:t>
      </w:r>
    </w:p>
    <w:p>
      <w:pPr>
        <w:spacing w:before="0" w:after="160" w:line="276" w:lineRule="auto"/>
      </w:pPr>
      <w:r>
        <w:rPr>
          <w:sz w:val="21"/>
        </w:rPr>
        <w:t>I understand that Vix is looking for someone to partner with diverse business functions—from HR and Finance to Sales—to identify and solve operational bottlenecks. My experience analyzing 188 months of NHS performance data taught me how to translate complex datasets into actionable insights for stakeholders. Furthermore, I am deeply conscious of the need for AI governance, security, and privacy, and I prioritize these principles in every architecture I design. I am eager to bring this blend of technical depth and commercial awareness to your team to help build the future of AI at Vix.</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