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July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Science role at Axle Energy. Having built production-grade systems that handle complex data pipelines, I am drawn to your mission of moving gigawatt-hours of electrons through intelligent, automated control. My technical foundation is built on Python, time-series analysis, and deploying scalable systems on GCP and Docker, which I believe aligns well with the engineering rigor required at Axle.</w:t>
      </w:r>
    </w:p>
    <w:p>
      <w:pPr>
        <w:spacing w:before="0" w:after="160" w:line="276" w:lineRule="auto"/>
      </w:pPr>
      <w:r>
        <w:rPr>
          <w:sz w:val="21"/>
        </w:rPr>
        <w:t>In my recent work, I developed an agentic LLM pipeline that operates 24/7, utilizing multi-model failover and 121 automated unit tests to ensure production-quality reliability. This experience in end-to-end deployment—from research to a live, containerized environment—has prepared me to take ownership of the full lifecycle of models within your team. I am particularly interested in the challenge of applying these skills to energy markets and grid dynamics, where data-driven decisions have immediate, real-world impact.</w:t>
      </w:r>
    </w:p>
    <w:p>
      <w:pPr>
        <w:spacing w:before="0" w:after="160" w:line="276" w:lineRule="auto"/>
      </w:pPr>
      <w:r>
        <w:rPr>
          <w:sz w:val="21"/>
        </w:rPr>
        <w:t>Beyond my technical projects, I have experience presenting complex findings to stakeholders and translating data insights into actionable strategies. I am comfortable working in a fast-paced, collaborative environment and am eager to contribute to a team that values both technical excellence and commercial instinct. I am currently expanding my domain knowledge in power trading to ensure I can hit the ground running and contribute to your infrastructure from day one.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helping Axle Energy accelerate the transition to a low-carbon world and would welcome the opportunity to discuss how my background in machine learning and cloud engineering can support your team’s continued growth.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