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30 July 2026</w:t>
      </w:r>
    </w:p>
    <w:p>
      <w:pPr>
        <w:spacing w:before="0" w:after="160" w:line="276" w:lineRule="auto"/>
      </w:pPr>
      <w:r>
        <w:rPr>
          <w:sz w:val="21"/>
        </w:rPr>
        <w:t>I am writing to apply for the Machine Learning Engineer position at Capgemini. Having recently completed my MSc in Computer Science with a Distinction, I have focused my technical development on the intersection of Generative AI, agentic workflows, and scalable cloud deployment. My recent work on an end-to-end job automation platform involved building a RAG pipeline using LangChain and FAISS, which successfully automated complex decision-making tasks while maintaining an 85% ATS match threshold.</w:t>
      </w:r>
    </w:p>
    <w:p>
      <w:pPr>
        <w:spacing w:before="0" w:after="160" w:line="276" w:lineRule="auto"/>
      </w:pPr>
      <w:r>
        <w:rPr>
          <w:sz w:val="21"/>
        </w:rPr>
        <w:t>My approach to engineering is rooted in reliability and performance. In my LLM-based projects, I have implemented multi-model failover, exponential-backoff retries, and rigorous unit testing to ensure 24/7 uptime. Beyond GenAI, I have a strong track record in data-driven problem solving, such as my analysis of NHS A&amp;E performance data where I utilized advanced SQL and Random Forest classifiers to identify critical trends in healthcare delivery. These experiences have prepared me to handle the complexities of enterprise AI integration, from model evaluation to the implementation of responsible AI guardrails.</w:t>
      </w:r>
    </w:p>
    <w:p>
      <w:pPr>
        <w:spacing w:before="0" w:after="160" w:line="276" w:lineRule="auto"/>
      </w:pPr>
      <w:r>
        <w:rPr>
          <w:sz w:val="21"/>
        </w:rPr>
        <w:t>Capgemini’s commitment to ethical AI and continuous learning resonates with my own professional values. I am particularly drawn to your focus on transforming business operations through tangible AI value. With my hands-on experience in Python, vector databases, and cloud platforms like Oracle and AWS, I am confident in my ability to contribute immediately to your team’s objectives. I am based in the UK with full right to work and am ready to bring my technical expertise to your London-based projects. Thank you for considering my application; I am eager to discuss how my background in building scalable AI solutions can support Capgemini’s mission.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