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Engineer with extensive experience building production-grade LLM orchestration pipelines and automated business process workflows. Expert in implementing human-in-the-loop patterns, robust API integration, and rigorous monitoring to ensure reliable, auditable decision-making systems.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Orchestration: </w:t>
      </w:r>
      <w:r>
        <w:t>LLM API integration, Agentic pipelines, Prompt engineering, Human-in-the-loop patterns, Workflow orchestration, Model evaluation &amp; monitoring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SQL, API development, pytest, Oracle Cloud, AWS, Data pipeline reliability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Pandas, NumPy, Power BI, Tableau, Data modelling, Feature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for automated business process execution, featuring multi-model failover and exponential-backoff retries.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an automated quality-gate loop that enforces strict decision thresholds, ensuring output reliability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Oracle Cloud with comprehensive monitoring and 121 automated unit tests to ensure production-grade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multiple external APIs with robust error handling to maintain workflow continuity and data integrity.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production-grade data pipeline to process 188 months of NHS performance data, implementing robust SQL orchestration for auditability.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breach risk, focusing on model reliability and actionable decision-making for business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human-in-the-loop validation patterns to classify performance status (On Target/Warning/Crisis) across complex datasets.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BI dashboards to surface KPIs for business decision-making, ensuring data accuracy and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