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Engineering Science Consultant - Utilities (Junior)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Engineering Science Consultant leveraging expertise in machine learning and operational technology to drive data-informed decision-making for utility-sector infrastructure. Committed to applying advanced statistical modelling and sensor data analysis to support Capgemini’s mission of accelerating the transition to resilient, sustainable energy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Data Science: </w:t>
      </w:r>
      <w:r>
        <w:t>Python, Machine learning, Statistical modelling, Data pipelines, Operational technology (OT), IoT sensor datasets</w:t>
      </w:r>
    </w:p>
    <w:p>
      <w:pPr>
        <w:spacing w:before="0" w:after="20"/>
      </w:pPr>
      <w:r>
        <w:rPr>
          <w:b/>
        </w:rPr>
        <w:t xml:space="preserve">Utilities &amp; Domain Knowledge: </w:t>
      </w:r>
      <w:r>
        <w:t>Power systems, Smart grids, Renewable generation, Environmental monitoring, Regulatory reporting</w:t>
      </w:r>
    </w:p>
    <w:p>
      <w:pPr>
        <w:spacing w:before="0" w:after="20"/>
      </w:pPr>
      <w:r>
        <w:rPr>
          <w:b/>
        </w:rPr>
        <w:t xml:space="preserve">Tools &amp; Cloud: </w:t>
      </w:r>
      <w:r>
        <w:t>Power BI, SQL, TensorFlow, Scikit-learn, Oracle Cloud, AWS, Azure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operational NHS England A&amp;E performance data to identify drivers of 4-hour target breaches, mirroring utility-sector operational data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(0.90–0.95 ROC-AUC), applying statistical modelling techniques to grid load and operational throughput forecasting.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ML pipeline for environmental monitoring using DenseNet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preprocessing to handle brightness variation, demonstrating foundational skills for processing complex IoT sensor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physical systems modelling techniques to interpret sensor telemetry, ensuring high-fidelity detection in variable environmental conditions.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to surface KPIs and regional trends for decision-support.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for statistical assessment of physical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