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MedAscend’s mission to transform healthcare education through AI-powered virtual patients resonates with my background in building reliable, safety-critical machine learning systems. During my MSc in Computer Science, I focused on the intersection of generative AI and real-world application, specifically developing agentic pipelines that prioritize accuracy and reliability. My recent project, an automated job-application platform, required me to build a production-grade LLM pipeline that handles structured outputs, tool calling, and multi-model failover—skills I am eager to apply to your virtual patient simulations.</w:t>
      </w:r>
    </w:p>
    <w:p>
      <w:pPr>
        <w:spacing w:before="0" w:after="160" w:line="276" w:lineRule="auto"/>
      </w:pPr>
      <w:r>
        <w:rPr>
          <w:sz w:val="21"/>
        </w:rPr>
        <w:t>I understand that MedAscend requires robust conversational systems that can handle the nuances of clinical education. My technical foundation in TypeScript, Node.js, and Python, combined with my experience in deploying 24/7 cloud-based services, positions me to contribute immediately to your engineering team. I have a strong interest in the challenges of real-time audio streaming and the implementation of RAG to ensure that AI responses are both contextually accurate and safe for medical learners.</w:t>
      </w:r>
    </w:p>
    <w:p>
      <w:pPr>
        <w:spacing w:before="0" w:after="160" w:line="276" w:lineRule="auto"/>
      </w:pPr>
      <w:r>
        <w:rPr>
          <w:sz w:val="21"/>
        </w:rPr>
        <w:t>Beyond my technical projects, my analysis of 188 months of NHS A&amp;E performance data gave me a deep appreciation for the complexities of the UK healthcare sector. I am comfortable working with sensitive data and understand the necessity of rigorous evaluation frameworks when building tools for clinicians and educators. I am a UK-based engineer with full right to work, and I am excited about the prospect of joining a team that values sound engineering judgment and the development of effective, safe AI products. Thank you for considering my application; I look forward to the possibility of discussing how my experience aligns with the goals of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