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The challenge of moving the 'zero-touch' rate for financial document processing is exactly the type of forensic data investigation I enjoy. My work on the NHS A&amp;E performance project required deep-diving into 188 months of data to isolate statistical patterns behind system failures, a process that mirrors the root-cause analysis required for your Capture product. I am comfortable working with large, messy datasets and translating those findings into actionable ML improvements.</w:t>
      </w:r>
    </w:p>
    <w:p>
      <w:pPr>
        <w:spacing w:before="0" w:after="160" w:line="276" w:lineRule="auto"/>
      </w:pPr>
      <w:r>
        <w:rPr>
          <w:sz w:val="21"/>
        </w:rPr>
        <w:t>In my recent project, I built an agentic LLM pipeline that handles end-to-end data extraction and validation. By implementing a quality-gate loop and 121 automated unit tests, I ensured the system maintained 24/7 reliability in a production environment. I understand that your team relies on C# for the core pipeline, and I am prepared to bridge the gap between my Python-based ML expertise and your backend architecture to ensure seamless implementation of accuracy fixes.</w:t>
      </w:r>
    </w:p>
    <w:p>
      <w:pPr>
        <w:spacing w:before="0" w:after="160" w:line="276" w:lineRule="auto"/>
      </w:pPr>
      <w:r>
        <w:rPr>
          <w:sz w:val="21"/>
        </w:rPr>
        <w:t>I am particularly drawn to the 50/50 split of forensic investigation and ML engineering in this role. Whether it is designing embedding-based entity matching or building an OCR correction layer, I prioritize rigour and ground-truth validation. I have a strong foundation in Scikit-learn and Python, and I am ready to adopt the MLOps practices—such as Airflow and Azure ML—necessary to keep your models performing at scale. I am based in the UK and ready to contribute to the Capture team immediately.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