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Dear Information Tech Consultants team,</w:t>
      </w:r>
    </w:p>
    <w:p>
      <w:pPr>
        <w:spacing w:before="0" w:after="160" w:line="276" w:lineRule="auto"/>
      </w:pPr>
      <w:r>
        <w:rPr>
          <w:sz w:val="21"/>
        </w:rPr>
        <w:t>Your focus on delivering innovative, data-driven solutions for enterprise clients across the UK aligns perfectly with my background in building production-grade machine learning systems. Having recently completed my MSc in Computer Science with a Distinction, I have spent the last two years developing the exact technical toolkit—Python, SQL, Scikit-learn, and TensorFlow—required to drive value for your clients.</w:t>
      </w:r>
    </w:p>
    <w:p>
      <w:pPr>
        <w:spacing w:before="0" w:after="160" w:line="276" w:lineRule="auto"/>
      </w:pPr>
      <w:r>
        <w:rPr>
          <w:sz w:val="21"/>
        </w:rPr>
        <w:t>In my recent work analyzing NHS A&amp;E performance, I moved beyond simple reporting to build a Random Forest classifier that achieved a 0.95 ROC-AUC. By utilizing advanced SQL window functions and rigorous feature engineering, I identified the specific drivers behind long-term performance breaches. This project required not just technical proficiency, but the ability to translate complex datasets into actionable insights, a skill I am eager to apply to your upcoming projects in London.</w:t>
      </w:r>
    </w:p>
    <w:p>
      <w:pPr>
        <w:spacing w:before="0" w:after="160" w:line="276" w:lineRule="auto"/>
      </w:pPr>
      <w:r>
        <w:rPr>
          <w:sz w:val="21"/>
        </w:rPr>
        <w:t>Furthermore, I have hands-on experience deploying machine learning at scale. I built an agentic LLM pipeline that utilizes Google Gemini and automated quality-gate loops to ensure high-performance outputs, supported by 121 unit tests. Whether it is optimizing CNNs for image detection or managing cloud-based deployments on Oracle Cloud, I prioritize building robust, reproducible, and accurate models. I am fully prepared to relocate to London for this onsite role and am ready to hit the ground running on August 18th.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in predictive modelling and data preprocessing can support the goals of Information Tech Consultants.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