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| Remote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(Distinction) specialising in machine learning and predictive analytics. Built a SQL-driven NHS A&amp;E performance model and a 98.84% accuracy DenseNet CNN, with strong foundations in Python, SQL, and BI dashboarding.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Modeling: </w:t>
      </w:r>
      <w:r>
        <w:t>Python, SQL, Scikit-learn, Random Forest, Predictive modeling, Statistical analysis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Oracle Cloud, AWS, pytest, ETL pipelines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data using SQL window functions and CTEs to classify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(0.90–0.95 ROC-AUC) to predict monthly breach risk, identifying key drivers of waiting time targets.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dashboard used by stakeholders to visualize the 141x increase in 12-hour waiters since 2019, facilitating evidence-based discussions on resource allocation.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robustness, visualising performance metrics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