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(KTP Associate)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(KTP Associate) with an MSc in Computer Science and extensive experience building agentic LLM pipelines and healthcare-focused data analytics. Successfully deployed production-grade AI systems and predictive models, including an NHS performance analysis project achieving 95% accuracy in risk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Artificial Intelligence &amp; LLMs: </w:t>
      </w:r>
      <w:r>
        <w:t>Natural Language Processing, Large Language Models, Agentic pipelines, Prompt engineering, TensorFlow, Scikit-learn</w:t>
      </w:r>
    </w:p>
    <w:p>
      <w:pPr>
        <w:spacing w:before="0" w:after="20"/>
      </w:pPr>
      <w:r>
        <w:rPr>
          <w:b/>
        </w:rPr>
        <w:t xml:space="preserve">Data Engineering &amp; Cloud: </w:t>
      </w:r>
      <w:r>
        <w:t>Python, SQL, Data pipeline management, Oracle Cloud, AWS, API development</w:t>
      </w:r>
    </w:p>
    <w:p>
      <w:pPr>
        <w:spacing w:before="0" w:after="20"/>
      </w:pPr>
      <w:r>
        <w:rPr>
          <w:b/>
        </w:rPr>
        <w:t xml:space="preserve">Data Science &amp; Visualization: </w:t>
      </w:r>
      <w:r>
        <w:t>Power BI, Predictive modelling, Cross-validation, Data modelling, Dashboard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predictive Random Forest model to identify A&amp;E breach risk with 0.90–0.95 ROC-AUC, utilizing rolling 3-month compliance history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robust SQL data pipelines using window functions and CTEs to process 188 months of NHS performance data, identifying critical service collapse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interactive Power BI and Chart.js dashboard to communicate complex healthcare performance trends to non-expert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data validation and cross-validation techniques to ensure the reliability of performance insights across 188 months of clinical data.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agentic LLM pipeline using Google Gemini API that iterates AI-generated content until achieving an 85% ATS-match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full lifecycle data pipeline management, including rate-limiting, multi-model failover, and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cloud architecture on Oracle Cloud VM with a responsive Next.js interface for real-time monitoring of AI-driven outputs.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system using DenseNet CNNs on 2,700+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preprocessing techniques including Multi-Scale Retinex and data augmentation to mitigate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for improved predictive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