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The JD Group’s commitment to becoming a leading global omnichannel retailer is clear, and the opportunity to contribute to your AI engineering team in Bury is an exciting prospect. My background in building production-grade AI systems aligns directly with your need for hands-on engineering delivery of LLM-based applications and RAG pipelines.</w:t>
      </w:r>
    </w:p>
    <w:p>
      <w:pPr>
        <w:spacing w:before="0" w:after="160" w:line="276" w:lineRule="auto"/>
      </w:pPr>
      <w:r>
        <w:rPr>
          <w:sz w:val="21"/>
        </w:rPr>
        <w:t>During my MSc in Computer Science, I focused on the end-to-end lifecycle of AI systems. I recently deployed a 24/7 agentic LLM pipeline that utilizes multi-model failover and 121 automated unit tests to ensure reliability. This project required me to manage the entire stack—from inference pipelines and API integration to cloud deployment and observability. My experience with Python, Scikit-learn, and various cloud platforms has prepared me to contribute immediately to your delivery squads, whether through model evaluation, CI/CD implementation, or optimizing AI services for production.</w:t>
      </w:r>
    </w:p>
    <w:p>
      <w:pPr>
        <w:spacing w:before="0" w:after="160" w:line="276" w:lineRule="auto"/>
      </w:pPr>
      <w:r>
        <w:rPr>
          <w:sz w:val="21"/>
        </w:rPr>
        <w:t>I am particularly drawn to this role because of the scale at which JD Sports operates. My work on large-scale data analysis for the NHS, where I processed 188 months of performance data to identify critical operational drivers, gave me a strong foundation in handling complex datasets and delivering actionable insights. I am eager to bring this same rigor to your retail-focused AI solutions, ensuring they are secure, cost-effective, and aligned with responsible AI principles.</w:t>
      </w:r>
    </w:p>
    <w:p>
      <w:pPr>
        <w:spacing w:before="0" w:after="160" w:line="276" w:lineRule="auto"/>
      </w:pPr>
      <w:r>
        <w:rPr>
          <w:sz w:val="21"/>
        </w:rPr>
        <w:t>I am a delivery-focused engineer who values the collaborative nature of cross-functional teams. I am keen to learn from your Senior AI Engineers and contribute to the high-quality outputs that define the JD Group’s innovative approach. Thank you for considering my application; I am available to discuss how my technical skills can support your team’s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