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Software Engineer, New Grad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 (New Grad) with an MSc in Computer Science and a proven track record of building and deploying production-grade systems. I specialize in developing scalable web applications and robust backend services, supported by a strong foundation in Python, SQL, and cloud infrastructure. I have successfully engineered agentic pipelines and high-availability systems, including 121 automated unit tests to ensure operational excellence. I am eager to contribute to Deliveroo’s three-sided marketplace by applying my experience in system architecture and high-quality code delivery.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Oracle Cloud, AWS, Azure, Vercel, Next.js, React, Node.js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model evaluation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Git, CI/CD,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 systems  ·  web-based applications  ·  relational databases  ·  unit tests  ·  system architecture  ·  operational excellence  ·  API integration  ·  data modelling  ·  feature engineering  ·  technical implementation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 models,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to identify critical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Oracle Cloud with a responsive Next.js dashboard.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scalable Python pipeline that scrapes ~50 job postings per run, utilizing Google Gemini LLMs to automate resume and cover letter generation for high-impact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technical content to clear an 85% ATS match threshold, ensuring high-quality code and document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operational excellence by implementing rate-limiting, exponential-backoff retries, and multi-model failover to maintain system health.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system logic and maintain high software craftsmanship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system on an Oracle Cloud VM, featuring a responsive Next.js and Tailwind CSS dashboard for real-time monitoring.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(Aug 2010 – Mar 2026) to solve complex logistical problems regarding waiting time targets.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 51-month Crisis-status streak, with January 2026 recording 71,517 patients waiting 12+ hours — 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Random Forest classifier to predict monthly breach risk with 0.90–0.95 ROC-AUC, identifying key predictive features for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to provide visibility into compliance trends and seasonality, hosted publicly on GitHub Pages.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system robustness by applying data augmentation and Multi-Scale Retinex preprocessing to handle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reliability and high-quality performance metrics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