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21 September 2026</w:t>
      </w:r>
    </w:p>
    <w:p>
      <w:pPr>
        <w:spacing w:before="0" w:after="160" w:line="276" w:lineRule="auto"/>
      </w:pPr>
      <w:r>
        <w:rPr>
          <w:sz w:val="21"/>
        </w:rPr>
        <w:t>Dear Hiring Manager,</w:t>
      </w:r>
    </w:p>
    <w:p>
      <w:pPr>
        <w:spacing w:before="0" w:after="160" w:line="276" w:lineRule="auto"/>
      </w:pPr>
      <w:r>
        <w:rPr>
          <w:sz w:val="21"/>
        </w:rPr>
        <w:t>I am writing to apply for the IT Support Analyst role at AlbaCo Ltd. As a recent MSc Computer Science graduate with a focus on system administration and cloud infrastructure, I have spent my academic and project career building the exact technical and service-oriented skills required to support a fast-paced challenger bank.</w:t>
      </w:r>
    </w:p>
    <w:p>
      <w:pPr>
        <w:spacing w:before="0" w:after="160" w:line="276" w:lineRule="auto"/>
      </w:pPr>
      <w:r>
        <w:rPr>
          <w:sz w:val="21"/>
        </w:rPr>
        <w:t>In my recent projects, I have managed 24/7 production systems on Oracle Cloud, where I performed end-to-end incident response and system administration. This experience taught me the importance of maintaining high availability and clear documentation—skills I am eager to bring to your IT Service Desk. I am well-versed in the Microsoft ecosystem, including Microsoft 365, Entra ID, and Power Platform tools, and I am currently expanding my expertise in Microsoft Intune and JML processes to ensure seamless user lifecycle management.</w:t>
      </w:r>
    </w:p>
    <w:p>
      <w:pPr>
        <w:spacing w:before="0" w:after="160" w:line="276" w:lineRule="auto"/>
      </w:pPr>
      <w:r>
        <w:rPr>
          <w:sz w:val="21"/>
        </w:rPr>
        <w:t>Beyond the technical requirements, I pride myself on my ability to translate complex technical issues into clear, actionable information for non-technical users. Whether it is troubleshooting hardware, supporting audio-visual meeting room technology, or managing user access, I approach every task with a customer-first mindset. I am particularly excited about the opportunity to work under the mentorship of the Head of IT &amp; Security at AlbaCo, as I am committed to developing my career within a collaborative, growth-oriented environment.</w:t>
      </w:r>
    </w:p>
    <w:p>
      <w:pPr>
        <w:spacing w:before="0" w:after="160" w:line="276" w:lineRule="auto"/>
      </w:pPr>
      <w:r>
        <w:rPr>
          <w:sz w:val="21"/>
        </w:rPr>
        <w:t>I am based in the UK with full right to work and am ready to hit the ground running in East Kilbride. I would welcome the chance to discuss how my proactive approach to troubleshooting and my dedication to service excellence can support the AlbaCo team. Thank you for your time and consideration.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