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- First Line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professional with a genuine passion for helping people and a proven ability to explain complex technical issues to non-technical users. Committed to delivering excellent service through effective troubleshooting, clear communication, and a customer-first approach to resolving IT and telecoms support requests.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Delivery: </w:t>
      </w:r>
      <w:r>
        <w:t>Incident Management, Remote Support, Windows 10/11, Active Directory, Technical Documentation, Troubleshooting</w:t>
      </w:r>
    </w:p>
    <w:p>
      <w:pPr>
        <w:spacing w:before="0" w:after="20"/>
      </w:pPr>
      <w:r>
        <w:rPr>
          <w:b/>
        </w:rPr>
        <w:t xml:space="preserve">Networking &amp; Infrastructure: </w:t>
      </w:r>
      <w:r>
        <w:t>DNS, DHCP, VPN Configuration, Server Administration, Oracle Cloud, AWS S3</w:t>
      </w:r>
    </w:p>
    <w:p>
      <w:pPr>
        <w:spacing w:before="0" w:after="20"/>
      </w:pPr>
      <w:r>
        <w:rPr>
          <w:b/>
        </w:rPr>
        <w:t xml:space="preserve">Tools &amp; Collaboration: </w:t>
      </w:r>
      <w:r>
        <w:t>Microsoft 365, Power BI, Python, SQL, Git,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categories using SQL logic, demonstrating structured triage and prioritisation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complex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