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Application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Application Support Engineer with expertise in SQL, Azure, ITSM, and root cause analysis for production systems. Successfully maintained 24/7 system uptime and achieved 98.84% accuracy in complex technical diagnostic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ITSM: </w:t>
      </w:r>
      <w:r>
        <w:t>ITSM, Incident Management, Root Cause Analysis, Ticket Triage, SLA Management, Technical Documentation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Azure, Windows Server (2012+), Kubernetes, Oracle Cloud, AWS S3, Linux</w:t>
      </w:r>
    </w:p>
    <w:p>
      <w:pPr>
        <w:spacing w:before="0" w:after="20"/>
      </w:pPr>
      <w:r>
        <w:rPr>
          <w:b/>
        </w:rPr>
        <w:t xml:space="preserve">Development &amp; Database: </w:t>
      </w:r>
      <w:r>
        <w:t>SQL, NET Application Troubleshooting, Python, Git,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VM, performing incident response and system administration to ensure 100% service continuity.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root cause analysis and implemented rate-limiting, exponential-backoff retries, and multi-model failover to resolve complex system errors.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ensuring high-quality deployments and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detailed technical documentation and READMEs to support system reproducibility and knowledge-sharing.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Windows Server and cloud infrastructure to manage remote deployments and server-side configurations.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categories using SQL logic, demonstrating structured triage and prioritisation transferable to healthcare IT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and Chart.js dashboards to translate technical findings into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GridSearchCV, and cross-validation to resolve model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validation methodologies and technical results to ensure transparency and reproducibility of the detection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