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Dear UBS team,</w:t>
      </w:r>
    </w:p>
    <w:p>
      <w:pPr>
        <w:spacing w:before="0" w:after="160" w:line="276" w:lineRule="auto"/>
      </w:pPr>
      <w:r>
        <w:rPr>
          <w:sz w:val="21"/>
        </w:rPr>
        <w:t>I am writing to express my enthusiasm for the Junior Data Scientist role within the IB AI Center of Excellence. Having followed UBS’s commitment to integrating AI to work smarter and more efficiently, I am particularly drawn to your focus on building scalable AI products that reduce risk and generate revenue for the Investment Bank. My background in developing agentic LLM architectures and predictive modeling aligns directly with your mission to deliver personalized content and high-performance AI solutions.</w:t>
      </w:r>
    </w:p>
    <w:p>
      <w:pPr>
        <w:spacing w:before="0" w:after="160" w:line="276" w:lineRule="auto"/>
      </w:pPr>
      <w:r>
        <w:rPr>
          <w:sz w:val="21"/>
        </w:rPr>
        <w:t>In my recent projects, I have focused on the end-to-end development of AI pipelines that solve specific business problems. For instance, I built an agentic quality-gate loop that iterates AI-tailored content to meet strict 85% ATS match thresholds, demonstrating my ability to develop robust, production-ready AI applications. Furthermore, my work on the NHS A&amp;E performance analysis involved complex time-series analytics and predictive modeling, where I achieved a 0.90–0.95 ROC-AUC. These experiences have prepared me to collaborate effectively with your data science and business teams to assess opportunities for AI technologies and maximize their impact.</w:t>
      </w:r>
    </w:p>
    <w:p>
      <w:pPr>
        <w:spacing w:before="0" w:after="160" w:line="276" w:lineRule="auto"/>
      </w:pPr>
      <w:r>
        <w:rPr>
          <w:sz w:val="21"/>
        </w:rPr>
        <w:t>I am highly motivated by the prospect of working in a collaborative environment where diversity and innovation are at the heart of the culture. I am eager to bring my technical expertise in Python, TensorFlow, and Scikit-learn to help shape the AI landscape at UBS. I would appreciate the chance to speak with you about how my experience in building and deploying AI models can contribute to the success of the IB AI Center of Excellence.</w:t>
      </w:r>
    </w:p>
    <w:p>
      <w:pPr>
        <w:spacing w:before="0" w:after="160" w:line="276" w:lineRule="auto"/>
      </w:pPr>
      <w:r>
        <w:rPr>
          <w:sz w:val="21"/>
        </w:rPr>
        <w:t>Thank you for your time and consideration. I look forward to the possibility of discussing this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