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24 June 2026</w:t>
      </w:r>
    </w:p>
    <w:p>
      <w:pPr>
        <w:spacing w:before="0" w:after="160" w:line="276" w:lineRule="auto"/>
      </w:pPr>
      <w:r>
        <w:rPr>
          <w:sz w:val="21"/>
        </w:rPr>
        <w:t>The opportunity to join SHI Corporation UK Limited as a Data Scientist aligns perfectly with my focus on applying machine learning to commercial decision-making. Having spent my recent academic and project work building predictive models for pricing optimisation and margin forecasting, I am drawn to your team’s mission to improve deal governance and commercial performance through data.</w:t>
      </w:r>
    </w:p>
    <w:p>
      <w:pPr>
        <w:spacing w:before="0" w:after="160" w:line="276" w:lineRule="auto"/>
      </w:pPr>
      <w:r>
        <w:rPr>
          <w:sz w:val="21"/>
        </w:rPr>
        <w:t>My technical toolkit is built around Python, SQL, and advanced ML libraries including XGBoost and scikit-learn. In my recent NHS performance analysis project, I processed 188 months of data to identify drivers of target breaches, achieving a 0.90–0.95 ROC-AUC with my classification models. This experience in identifying trends within large datasets is directly transferable to the pricing and win/loss analysis required by the Growth Strategy &amp; Deal Operations team.</w:t>
      </w:r>
    </w:p>
    <w:p>
      <w:pPr>
        <w:spacing w:before="0" w:after="160" w:line="276" w:lineRule="auto"/>
      </w:pPr>
      <w:r>
        <w:rPr>
          <w:sz w:val="21"/>
        </w:rPr>
        <w:t>Beyond modelling, I have focused on the implementation side of data science. I built an agentic LLM pipeline that automates document scoring and prioritisation, which mirrors the logic required for Q2C systems and CRM-integrated workflows. I am comfortable working with tools like Power BI and Tableau to translate complex model outputs into actionable insights for non-technical stakeholders, ensuring that data-driven strategies are effectively adopted by sales and finance teams.</w:t>
      </w:r>
    </w:p>
    <w:p>
      <w:pPr>
        <w:spacing w:before="0" w:after="160" w:line="276" w:lineRule="auto"/>
      </w:pPr>
      <w:r>
        <w:rPr>
          <w:sz w:val="21"/>
        </w:rPr>
        <w:t>I am eager to bring my analytical rigour and technical skills to SHI. Thank you for considering my application; I am available to discuss how my background in commercial data analysis can support your team’s objectives.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