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24 June 2026</w:t>
      </w:r>
    </w:p>
    <w:p>
      <w:pPr>
        <w:spacing w:before="0" w:after="160" w:line="276" w:lineRule="auto"/>
      </w:pPr>
      <w:r>
        <w:rPr>
          <w:sz w:val="21"/>
        </w:rPr>
        <w:t>Dear Perceptive team,</w:t>
      </w:r>
    </w:p>
    <w:p>
      <w:pPr>
        <w:spacing w:before="0" w:after="160" w:line="276" w:lineRule="auto"/>
      </w:pPr>
      <w:r>
        <w:rPr>
          <w:sz w:val="21"/>
        </w:rPr>
        <w:t>Your mission to modernize clinical research through AI-driven imaging workflows is a compelling challenge that sits at the intersection of high-stakes engineering and meaningful human impact. I am writing to apply for the Agentic AI Engineer role, as my background in building production-grade agentic pipelines and automated quality-gate loops aligns with your goal of transforming the Product Development Life Cycle.</w:t>
      </w:r>
    </w:p>
    <w:p>
      <w:pPr>
        <w:spacing w:before="0" w:after="160" w:line="276" w:lineRule="auto"/>
      </w:pPr>
      <w:r>
        <w:rPr>
          <w:sz w:val="21"/>
        </w:rPr>
        <w:t>In my recent work, I designed an end-to-end agentic system that utilizes Google Gemini LLMs to perform structured extraction and automated tailoring, ensuring an 85% success threshold through rigorous quality-gate loops. I am particularly drawn to your focus on reliability and observability; I have implemented similar patterns in my own projects, including multi-model failover and 121 automated unit tests using pytest to ensure system stability. My experience analyzing 188 months of NHS performance data also provided me with a deep appreciation for data validation, metadata consistency, and the importance of auditability in regulated environments.</w:t>
      </w:r>
    </w:p>
    <w:p>
      <w:pPr>
        <w:spacing w:before="0" w:after="160" w:line="276" w:lineRule="auto"/>
      </w:pPr>
      <w:r>
        <w:rPr>
          <w:sz w:val="21"/>
        </w:rPr>
        <w:t>I am confident that my ability to prototype quickly and harden features into production-ready services will allow me to contribute immediately to your imaging trial processes. I am eager to bring my technical ownership and pragmatic approach to risk to your cross-functional team.</w:t>
      </w:r>
    </w:p>
    <w:p>
      <w:pPr>
        <w:spacing w:before="0" w:after="160" w:line="276" w:lineRule="auto"/>
      </w:pPr>
      <w:r>
        <w:rPr>
          <w:sz w:val="21"/>
        </w:rPr>
        <w:t>I would welcome the chance to discuss how my experience with RAG patterns and agentic workflows can help Perceptive accelerate clinical research. Thank you for your time and consideration.</w:t>
      </w:r>
    </w:p>
    <w:p>
      <w:pPr>
        <w:spacing w:before="0" w:after="160" w:line="276" w:lineRule="auto"/>
      </w:pPr>
      <w:r>
        <w:rPr>
          <w:sz w:val="21"/>
        </w:rPr>
        <w:t>Sohan Kusuma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