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The opportunity to join the Triton team at Graphcore as a Graduate Software Engineer aligns perfectly with my academic background and technical focus on high-performance machine learning. Having recently completed my MSc in Computer Science with a Distinction, I have dedicated my time to building and deploying production-grade ML pipelines that require both rigorous testing and efficient software stack optimisation.</w:t>
      </w:r>
    </w:p>
    <w:p>
      <w:pPr>
        <w:spacing w:before="0" w:after="160" w:line="276" w:lineRule="auto"/>
      </w:pPr>
      <w:r>
        <w:rPr>
          <w:sz w:val="21"/>
        </w:rPr>
        <w:t>In my recent work, I developed an agentic LLM pipeline that processes 50 job postings per run, incorporating 121 automated unit tests to ensure reliability. My experience with deep learning architectures, specifically achieving 98.84% accuracy on wildfire detection, has given me a deep appreciation for the performance profiling and compiler development principles necessary to support frameworks like PyTorch and JAX. I am comfortable working within SCRUM environments, conducting code reviews, and managing technical debt to ensure that software remains performant and maintainable.</w:t>
      </w:r>
    </w:p>
    <w:p>
      <w:pPr>
        <w:spacing w:before="0" w:after="160" w:line="276" w:lineRule="auto"/>
      </w:pPr>
      <w:r>
        <w:rPr>
          <w:sz w:val="21"/>
        </w:rPr>
        <w:t>Graphcore’s commitment to enabling Artificial Super Intelligence is inspiring, and I am particularly drawn to the collaborative, open-source-focused culture of the frameworks team. I bring a strong foundation in Python and C++ development, along with a practical understanding of how to bridge the gap between complex hardware and the tools researchers love. I am confident that my ability to manage cross-team dependencies and my hands-on experience with performance-critical code will allow me to make an immediate impact on the Triton team.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