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Full Stack 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Full Stack AI Engineer with a proven track record in building production-grade AI products and asynchronous job systems. Expert in Python, FastAPI, React, and TanStack Query, with hands-on experience in document-heavy workflows and enterprise-grade Azure environments. Delivered a 24/7 agentic LLM platform achieving an 85% ATS match threshold through rigorous quality-gate loops and multi-model failover, demonstrating the technical maturity of a 3-5 year professional.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FastAPI, PostgreSQL, SQLAlchemy, Alembic, Azure, Docker, Redis, Observability tooling</w:t>
      </w:r>
    </w:p>
    <w:p>
      <w:pPr>
        <w:spacing w:before="0" w:after="20"/>
      </w:pPr>
      <w:r>
        <w:rPr>
          <w:b/>
        </w:rPr>
        <w:t xml:space="preserve">Frontend &amp; UI: </w:t>
      </w:r>
      <w:r>
        <w:t>React, TypeScript, TanStack Query, Tailwind CSS, Next.js</w:t>
      </w:r>
    </w:p>
    <w:p>
      <w:pPr>
        <w:spacing w:before="0" w:after="20"/>
      </w:pPr>
      <w:r>
        <w:rPr>
          <w:b/>
        </w:rPr>
        <w:t xml:space="preserve">Machine Learning: </w:t>
      </w:r>
      <w:r>
        <w:t>LLM orchestration, RAG, TensorFlow, Scikit-learn, Agentic pipelines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Pandas, NumPy, Power BI, Tableau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Git, AI-assisted coding (Codex/Cursor)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Asynchronous job systems  ·  TanStack Query  ·  Enterprise authentication (Azure MSAL/OAuth/OIDC)  ·  Document-heavy workflows  ·  Azure-based environments  ·  Contract intelligence  ·  Production-grade AI products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accuracy in wildfire detection (+16% over baseline)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production reliability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months of NHS data analyzed with 0.90–0.95 ROC-AUC predictive modeling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/7 uptime for agentic LLM pipeline on Oracle Cloud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production-grade Python and FastAPI backend to process document-heavy workflows, scraping ~50 job postings per run and automating structured extraction for contract intelligence.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resumes until clearing an 85% ATS match threshold, ensuring high-quality output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asynchronous job systems with Redis for queue processing, retries, and progress tracking, maintaining 24/7 uptime on Oracle Cloud.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React and TypeScript frontend using TanStack Query for server state management, enabling optimistic updates and transparent job status tracking.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production quality, security, and maintainability, including foundational implementation of OAuth/OIDC flows for enterprise authentication.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 using PostgreSQL, SQLAlchemy, and Alembic to model complex service trends and document-heavy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 with 0.90–0.95 ROC-AUC, utilizing Scikit-learn for feature engineering.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that the 95% target was met in only 55 of 188 months (29% of the time), documenting a 141× increase in 12-hour wait times since 2019.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providing transparent performance metrics, utilizing Chart.js to visualize status breakdowns and seasonality heatmaps.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