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30 May 2026</w:t>
      </w:r>
    </w:p>
    <w:p>
      <w:pPr>
        <w:spacing w:before="0" w:after="160" w:line="276" w:lineRule="auto"/>
      </w:pPr>
      <w:r>
        <w:rPr>
          <w:sz w:val="21"/>
        </w:rPr>
        <w:t>Dear Clinical Partners team,</w:t>
      </w:r>
    </w:p>
    <w:p>
      <w:pPr>
        <w:spacing w:before="0" w:after="160" w:line="276" w:lineRule="auto"/>
      </w:pPr>
      <w:r>
        <w:rPr>
          <w:sz w:val="21"/>
        </w:rPr>
        <w:t>I am excited to apply for the Clinician Workforce and MI Analyst position. As one of the UK’s leading mental health providers, Clinical Partners relies on robust, evidence-based insights to optimize operational performance and strengthen clinical outcomes. With my strong background in data analysis, SQL, and interactive dashboard creation using Power BI and Tableau, I am eager to help your People Team bring together fragmented data and uncover the trends that drive smarter workforce planning.</w:t>
      </w:r>
    </w:p>
    <w:p>
      <w:pPr>
        <w:spacing w:before="0" w:after="160" w:line="276" w:lineRule="auto"/>
      </w:pPr>
      <w:r>
        <w:rPr>
          <w:sz w:val="21"/>
        </w:rPr>
        <w:t>In my previous projects, I have demonstrated a strong ability to manipulate large, complex datasets and translate them into clear, actionable insights. For instance, I built interactive Power BI dashboards utilizing DAX and data modeling to surface key performance indicators and regional trends. Additionally, during my data analytics simulation with Deloitte, I leveraged Tableau and Excel to classify complex data and draw strategic business conclusions. I am comfortable working with diverse data sources and am eager to apply these skills to analyze the full clinician lifecycle—from onboarding and activation to utilization and retention—at Clinical Partners.</w:t>
      </w:r>
    </w:p>
    <w:p>
      <w:pPr>
        <w:spacing w:before="0" w:after="160" w:line="276" w:lineRule="auto"/>
      </w:pPr>
      <w:r>
        <w:rPr>
          <w:sz w:val="21"/>
        </w:rPr>
        <w:t>I would welcome the opportunity to discuss how my analytical expertise and passion for data-driven decision-making can support your team's mission.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Sincerely, 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