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express my strong interest in the Business Systems Analyst position at Bright Purple in Aberdeen. With a solid foundation in SQL, Power BI, and DAX data modeling, I am eager to bring my technical expertise and analytical mindset to your Projects team, helping to translate complex cost and performance data into actionable commercial insights.</w:t>
      </w:r>
    </w:p>
    <w:p>
      <w:pPr>
        <w:spacing w:before="0" w:after="160" w:line="276" w:lineRule="auto"/>
      </w:pPr>
      <w:r>
        <w:rPr>
          <w:sz w:val="21"/>
        </w:rPr>
        <w:t>Throughout my academic career and industry-aligned simulations, I have focused on building robust data pipelines and interactive dashboards that drive informed decision-making. In my project work, I engineered an end-to-end predictive pipeline that achieved 98.84% accuracy, utilizing advanced data modeling and optimization techniques. Additionally, during my simulations with Deloitte and BCG, I gained valuable experience in analyzing complex financial data, identifying trends, and presenting clear, user-friendly insights to stakeholders. I am also highly proficient in using Generative AI tools to automate analysis, refine SQL queries, and streamline reporting workflows, which aligns directly with your team's goals.</w:t>
      </w:r>
    </w:p>
    <w:p>
      <w:pPr>
        <w:spacing w:before="0" w:after="160" w:line="276" w:lineRule="auto"/>
      </w:pPr>
      <w:r>
        <w:rPr>
          <w:sz w:val="21"/>
        </w:rPr>
        <w:t>I possess a cost-conscious mindset and a genuine passion for data's commercial value. I am excited about the opportunity to work closely with your project managers and commercial leads to identify risks, trends, and savings opportunities across multi-million-pound projects. I am highly motivated to relocate to Aberdeen for this hybrid role and to contribute to your organization's long-term business systems initiatives.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look forward to the possibility of discussing how my skills and background align with your team's needs.</w:t>
      </w:r>
    </w:p>
    <w:p>
      <w:pPr>
        <w:spacing w:before="0" w:after="160" w:line="276" w:lineRule="auto"/>
      </w:pPr>
      <w:r>
        <w:rPr>
          <w:sz w:val="21"/>
        </w:rPr>
        <w:t>Sincerely, 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