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30 May 2026</w:t>
      </w:r>
    </w:p>
    <w:p>
      <w:pPr>
        <w:spacing w:before="0" w:after="160" w:line="276" w:lineRule="auto"/>
      </w:pPr>
      <w:r>
        <w:rPr>
          <w:sz w:val="21"/>
        </w:rPr>
        <w:t>I am eager to bring my technical expertise and analytical mindset to the Digital Analyst role within the Optimisation and Analytics team at Legal &amp; General. Having recently completed my MSc in Computer Science with Distinction from the University of Hertfordshire, I have built a strong foundation in data manipulation, statistical thinking, and dashboard development. Legal &amp; General’s long-standing commitment to safeguarding financial futures and improving customer lives resonates deeply with my desire to deliver meaningful, data-driven impact.</w:t>
      </w:r>
    </w:p>
    <w:p>
      <w:pPr>
        <w:spacing w:before="0" w:after="160" w:line="276" w:lineRule="auto"/>
      </w:pPr>
      <w:r>
        <w:rPr>
          <w:sz w:val="21"/>
        </w:rPr>
        <w:t>During my academic and simulated professional experiences, I have focused on translating complex datasets into actionable business insights. In my Wildfire Detection project, I built an end-to-end data pipeline and achieved 98.84% accuracy vs baseline by applying robust statistical validation techniques. Furthermore, I have designed interactive Power BI and Tableau dashboards to track key performance indicators (KPIs) and surface regional trends. These experiences have equipped me with the ability to manage data workflows, perform rigorous exploratory analysis, and present clear recommendations to stakeholders.</w:t>
      </w:r>
    </w:p>
    <w:p>
      <w:pPr>
        <w:spacing w:before="0" w:after="160" w:line="276" w:lineRule="auto"/>
      </w:pPr>
      <w:r>
        <w:rPr>
          <w:sz w:val="21"/>
        </w:rPr>
        <w:t>I have also developed a strong understanding of the digital analytics ecosystem, including user journey optimization, A/B testing methodologies, and web technologies. My hands-on experience with Python and SQL allows me to manipulate data efficiently, while my familiarity with the principles behind tools like Adobe Analytics, Google Analytics, and session replay software enables me to quickly adapt to your analytics stack. I am excited about the opportunity to collaborate with teams across the business to identify high-impact opportunities and support Consumer Duty standards.</w:t>
      </w:r>
    </w:p>
    <w:p>
      <w:pPr>
        <w:spacing w:before="0" w:after="160" w:line="276" w:lineRule="auto"/>
      </w:pPr>
      <w:r>
        <w:rPr>
          <w:sz w:val="21"/>
        </w:rPr>
        <w:t>I welcome the opportunity to discuss how my technical skills, academic achievements, and passion for digital optimization can contribute to the continued success of Legal &amp; General’s digital estate.</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