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May 2026</w:t>
      </w:r>
    </w:p>
    <w:p>
      <w:pPr>
        <w:spacing w:before="0" w:after="160" w:line="276" w:lineRule="auto"/>
      </w:pPr>
      <w:r>
        <w:rPr>
          <w:sz w:val="21"/>
        </w:rPr>
        <w:t>Dear hackajob team,</w:t>
      </w:r>
    </w:p>
    <w:p>
      <w:pPr>
        <w:spacing w:before="0" w:after="160" w:line="276" w:lineRule="auto"/>
      </w:pPr>
      <w:r>
        <w:rPr>
          <w:sz w:val="21"/>
        </w:rPr>
        <w:t>I am excited to apply for the Data Analyst position with AXA's Commercial Pricing Data Team. AXA’s global leadership in commercial insurance and your commitment to helping businesses thrive through robust, data-driven pricing strategies immediately caught my attention. I am eager to bring my technical expertise in Python, SQL, and Power BI to your team, helping to build an accessible, high-performing data environment that empowers your Pricing Analysts to make informed decisions with confidence.</w:t>
      </w:r>
    </w:p>
    <w:p>
      <w:pPr>
        <w:spacing w:before="0" w:after="160" w:line="276" w:lineRule="auto"/>
      </w:pPr>
      <w:r>
        <w:rPr>
          <w:sz w:val="21"/>
        </w:rPr>
        <w:t>In my previous projects, I have focused heavily on extracting, manipulating, and reconciling big data sets to turn raw data into structured, actionable formats. During my data analytics work, I built interactive Power BI dashboards utilizing DAX and data modeling to surface key performance indicators and deliver dynamic reports. Additionally, I have hands-on experience classifying complex data sets to draw strategic business conclusions, ensuring that data is organized and managed in accordance with local priorities and information security principles. My technical background also includes utilizing Python libraries like pandas to handle structured, semi-structured, and unstructured data, which directly aligns with your team's need to streamline data lake access.</w:t>
      </w:r>
    </w:p>
    <w:p>
      <w:pPr>
        <w:spacing w:before="0" w:after="160" w:line="276" w:lineRule="auto"/>
      </w:pPr>
      <w:r>
        <w:rPr>
          <w:sz w:val="21"/>
        </w:rPr>
        <w:t>I would welcome the opportunity to discuss how my data manipulation skills and experience with business intelligence tools can support AXA's mission to stay ahead as a market leader. Thank you for your time and consideration.</w:t>
      </w:r>
    </w:p>
    <w:p>
      <w:pPr>
        <w:spacing w:before="0" w:after="160" w:line="276" w:lineRule="auto"/>
      </w:pPr>
      <w:r>
        <w:rPr>
          <w:sz w:val="21"/>
        </w:rPr>
        <w:t>Sincerely, 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