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Quantitative Data Analyst with an MSc in Computer Science (Distinction) and strong expertise in statistical modeling, machine learning, and data retrieval. Proficient in Python and SQL, with academic exposure to C++ and C, enabling rapid adaptation to C# modeling environments. Proven track record of building high-accuracy predictive models, including a deep learning pipeline that achieved 98.84% accuracy, and translating complex data into actionable business insights. Skilled in collaborating with cross-functional teams to optimize data workflows, document methodologies, and deliver interactive dashboards for stakeholder engagement.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C, C++, Java, React, Node.js,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DenseNet, GridSearchCV, cross-validation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Power BI (DAX, Power Query), Excel (Advanced), Pandas, NumPy, Matplotlib, Seaborn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Exploratory Data Analysis (EDA), Statistical Modeling, Data Modeling, Feature Engineering, Model Selection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Quantitative Modeling  ·  Statistical Analysis  ·  Machine Learning Algorithms  ·  Data Retrieval  ·  Predictive Modeling  ·  Data Collaboration  ·  Performance Analysis  ·  Knowledge Sharing  ·  Problem Solving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model accuracy vs baseline using DenseNet-based CNNs, GridSearchCV,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predictive model performance up to +16% vs baseline through architecture choice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complex financial datasets from 10-K and 10-Q reports to build rule-based logic for automated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interactive dashboards in Tableau and Power BI to surface key performance indicators and trends.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simulated data analysis and forensic technology project, focusing on data retrieval and statistical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visualize key performance indicators and support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datasets and draw actionable business conclusions, presenting findings clearly to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simulated AI-powered financial chatbot development project, applying advanced statistical and machine learning concepts.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complex data manipulation, data retrieval, and preprocessing of unstructured financial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deliver user-friendly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Participated in a software development simulation, reviewing web application architecture and planning scalability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application bugs and implemented robust code fixes, enhancing overall system efficiency and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technology modernization practices, aligning code structures with software engineering best practices.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machine learning pipeline for predictive modeling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GridSearchCV, cross-validation, and Multi-Scale Retinex preprocessing to resolve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model performance with Matplotlib/Seaborn and documented complex technical methodologies for diverse stakeholder groups.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optimize SQL queries, accelerate exploratory data analysis (EDA), and automate analytical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regional performance trends and key metrics.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machine learning experiments using Scikit-learn, applying feature engineering and model selection to optimize predictive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