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 strong academic foundation in Computer Science and hands-on experience building interactive Power BI dashboards and querying complex datasets using SQL. Proven ability to translate raw data into actionable business insights, utilizing Python and Excel to transform, validate, and model data for stakeholder decision-making. Demonstrated expertise in data discovery and reporting, having designed analytical tools and dashboards that achieved up to 98.84% accuracy in predictive modeling. Adept at stakeholder engagement, bridging the gap between technical data pipelines and operational business needs to drive data quality and trust.</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Excel (Advanced), DAX, Power Query, Data Modeling, Reporting &amp; Insight</w:t>
      </w:r>
    </w:p>
    <w:p>
      <w:pPr>
        <w:spacing w:before="0" w:after="20"/>
      </w:pPr>
      <w:r>
        <w:rPr>
          <w:b/>
        </w:rPr>
        <w:t xml:space="preserve">Languages: </w:t>
      </w:r>
      <w:r>
        <w:t>SQL, Python, C, C++, Java, React, Node.js, Html</w:t>
      </w:r>
    </w:p>
    <w:p>
      <w:pPr>
        <w:spacing w:before="0" w:after="20"/>
      </w:pPr>
      <w:r>
        <w:rPr>
          <w:b/>
        </w:rPr>
        <w:t xml:space="preserve">Tools &amp; Methods: </w:t>
      </w:r>
      <w:r>
        <w:t>ETL, Data Pipelines, Data Discovery, Stakeholder Engagement, Exploratory Data Analysis (EDA), Data Quality, Data Validation</w:t>
      </w:r>
    </w:p>
    <w:p>
      <w:pPr>
        <w:spacing w:before="0" w:after="20"/>
      </w:pPr>
      <w:r>
        <w:rPr>
          <w:b/>
        </w:rPr>
        <w:t xml:space="preserve">Machine Learning: </w:t>
      </w:r>
      <w:r>
        <w:t>TensorFlow, Keras, Scikit-learn, CNN, DenseNet, GridSearchCV</w:t>
      </w:r>
    </w:p>
    <w:p>
      <w:pPr>
        <w:spacing w:before="0" w:after="20"/>
      </w:pPr>
      <w:r>
        <w:rPr>
          <w:b/>
        </w:rPr>
        <w:t xml:space="preserve">Cloud &amp; DB: </w:t>
      </w:r>
      <w:r>
        <w:t>AWS (S3), Microsoft Azure, Snowflake, PySpark (Theoretical)</w:t>
      </w:r>
    </w:p>
    <w:p>
      <w:pPr>
        <w:keepNext/>
        <w:spacing w:before="200" w:after="40"/>
        <w:pBdr>
          <w:bottom w:val="single" w:sz="6" w:space="1" w:color="808080"/>
        </w:pBdr>
      </w:pPr>
      <w:r>
        <w:rPr>
          <w:b/>
          <w:sz w:val="22"/>
        </w:rPr>
        <w:t>CORE COMPETENCIES</w:t>
      </w:r>
    </w:p>
    <w:p>
      <w:pPr>
        <w:spacing w:before="0" w:after="40"/>
      </w:pPr>
      <w:r>
        <w:t>Power BI Reporting  ·  SQL Querying &amp; Validation  ·  Python Data Transformation  ·  ETL &amp; Data Pipelines  ·  Data Discovery  ·  Stakeholder Engagement  ·  Data Quality &amp; Consistency  ·  Exploratory Data Analysis (EDA)  ·  Trend &amp; Performance Analysis  ·  Data Modeling &amp; DAX  ·  Foundation in Microsoft Fabric through Azure &amp; Power BI integration  ·  Exposure to Housing Association data structures through academic reporting projects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predictive modeling by designing an end-to-end ML pipeline using TensorFlow and Keras.</w:t>
      </w:r>
    </w:p>
    <w:p>
      <w:pPr>
        <w:pStyle w:val="ListBullet"/>
        <w:spacing w:before="0" w:after="40"/>
        <w:ind w:left="360"/>
      </w:pPr>
      <w:r/>
      <w:r>
        <w:rPr>
          <w:sz w:val="21"/>
        </w:rPr>
        <w:t>Improved model performance by up to +16% versus baseline through strategic architecture choices and data preprocessing.</w:t>
      </w:r>
    </w:p>
    <w:p>
      <w:pPr>
        <w:pStyle w:val="ListBullet"/>
        <w:spacing w:before="0" w:after="40"/>
        <w:ind w:left="360"/>
      </w:pPr>
      <w:r/>
      <w:r>
        <w:rPr>
          <w:sz w:val="21"/>
        </w:rPr>
        <w:t>Analyzed and classified complex financial data from 10-K and 10-Q reports to build an interactive, rule-based chatbot.</w:t>
      </w:r>
    </w:p>
    <w:p>
      <w:pPr>
        <w:pStyle w:val="ListBullet"/>
        <w:spacing w:before="0" w:after="40"/>
        <w:ind w:left="360"/>
      </w:pPr>
      <w:r/>
      <w:r>
        <w:rPr>
          <w:sz w:val="21"/>
        </w:rPr>
        <w:t>Processed and augmented a dataset of 2,700+ high-resolution images to eliminate class imbalance and ensure robust analysis.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Led data discovery and forensic data analysis to identify trends, using Excel to classify complex data and draw actionable business conclusions.</w:t>
      </w:r>
    </w:p>
    <w:p>
      <w:pPr>
        <w:pStyle w:val="ListBullet"/>
        <w:spacing w:before="0" w:after="40"/>
        <w:ind w:left="360"/>
      </w:pPr>
      <w:r/>
      <w:r>
        <w:rPr>
          <w:sz w:val="21"/>
        </w:rPr>
        <w:t>Created an interactive data dashboard using Tableau to improve how operational teams access, visualize, and use performance data.</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Utilized Python and libraries such as pandas for complex data manipulation, supporting data transformation and validation workflows.</w:t>
      </w:r>
    </w:p>
    <w:p>
      <w:pPr>
        <w:pStyle w:val="ListBullet"/>
        <w:spacing w:before="0" w:after="40"/>
        <w:ind w:left="360"/>
      </w:pPr>
      <w:r/>
      <w:r>
        <w:rPr>
          <w:sz w:val="21"/>
        </w:rPr>
        <w:t>Integrated and interpreted complex financial data from 10-K and 10-Q reports, employing rule-based logic to build a chatbot that delivers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Reviewed web application architecture to identify root causes of bugs, implementing targeted fixes to improve application performance and data consistency.</w:t>
      </w:r>
    </w:p>
    <w:p>
      <w:pPr>
        <w:pStyle w:val="ListBullet"/>
        <w:spacing w:before="0" w:after="40"/>
        <w:ind w:left="360"/>
      </w:pPr>
      <w:r/>
      <w:r>
        <w:rPr>
          <w:sz w:val="21"/>
        </w:rPr>
        <w:t>Collaborated on future-state planning to align software improvements with broader data integration and reporting objectives.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data pipeline for early wildfire detection, processing 2,700+ high-resolution images using DenseNet-based CNNs in TensorFlow/Keras.</w:t>
      </w:r>
    </w:p>
    <w:p>
      <w:pPr>
        <w:pStyle w:val="ListBullet"/>
        <w:spacing w:before="0" w:after="40"/>
        <w:ind w:left="360"/>
      </w:pPr>
      <w:r/>
      <w:r>
        <w:rPr>
          <w:sz w:val="21"/>
        </w:rPr>
        <w:t>Achieved 98.84% accuracy vs baseline by addressing class imbalance and brightness variation through augmentation and Multi-Scale Retinex preprocessing.</w:t>
      </w:r>
    </w:p>
    <w:p>
      <w:pPr>
        <w:pStyle w:val="ListBullet"/>
        <w:spacing w:before="0" w:after="40"/>
        <w:ind w:left="360"/>
      </w:pPr>
      <w:r/>
      <w:r>
        <w:rPr>
          <w:sz w:val="21"/>
        </w:rPr>
        <w:t>Engaged with stakeholders to present performance visualizations created with Matplotlib and Seaborn, translating complex technical metrics into clear, actionable insights.</w:t>
      </w:r>
    </w:p>
    <w:p>
      <w:pPr>
        <w:pStyle w:val="ListBullet"/>
        <w:spacing w:before="0" w:after="40"/>
        <w:ind w:left="360"/>
      </w:pPr>
      <w:r/>
      <w:r>
        <w:rPr>
          <w:sz w:val="21"/>
        </w:rPr>
        <w:t>Leveraged Generative AI tools to accelerate exploratory data analysis (EDA), refine SQL queries, and document data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key performance indicators (KPIs) and regional trends for business decision-making.</w:t>
      </w:r>
    </w:p>
    <w:p>
      <w:pPr>
        <w:pStyle w:val="ListBullet"/>
        <w:spacing w:before="0" w:after="40"/>
        <w:ind w:left="360"/>
      </w:pPr>
      <w:r/>
      <w:r>
        <w:rPr>
          <w:sz w:val="21"/>
        </w:rPr>
        <w:t>Executed reproducible data transformation and ML experiments using Scikit-learn, applying feature engineering and model selection best practices to ensure data quality.</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