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Performance Analyst with an MSc in Computer Science and hands-on experience delivering data-driven insights through interactive dashboards and predictive modeling. Skilled in translating complex datasets into actionable KPIs and performance measurement frameworks using SQL, Google Analytics, Google BigQuery, Looker Studio, and Power BI. Proven ability to analyze user journeys, identify process friction, and communicate analysis and insight to diverse stakeholders. Collaborative team player experienced in working with multidisciplinary groups to drive user-centred analysis and continuous service improvements, backed by a 98.84% model accuracy achievement.</w:t>
      </w:r>
    </w:p>
    <w:p>
      <w:pPr>
        <w:keepNext/>
        <w:spacing w:before="200" w:after="40"/>
        <w:pBdr>
          <w:bottom w:val="single" w:sz="6" w:space="1" w:color="808080"/>
        </w:pBdr>
      </w:pPr>
      <w:r>
        <w:rPr>
          <w:b/>
          <w:sz w:val="22"/>
        </w:rPr>
        <w:t>CORE SKILLS</w:t>
      </w:r>
    </w:p>
    <w:p>
      <w:pPr>
        <w:spacing w:before="0" w:after="20"/>
      </w:pPr>
      <w:r>
        <w:rPr>
          <w:b/>
        </w:rPr>
        <w:t xml:space="preserve">Data &amp; BI: </w:t>
      </w:r>
      <w:r>
        <w:t>Google Analytics, Google BigQuery, Looker Studio, Power BI, Tableau, Excel (Advanced), Pandas, NumPy, Data Analysis, KPIs</w:t>
      </w:r>
    </w:p>
    <w:p>
      <w:pPr>
        <w:spacing w:before="0" w:after="20"/>
      </w:pPr>
      <w:r>
        <w:rPr>
          <w:b/>
        </w:rPr>
        <w:t xml:space="preserve">Languages: </w:t>
      </w:r>
      <w:r>
        <w:t>SQL, Python, C, C++, Java, React, Node.js, Html</w:t>
      </w:r>
    </w:p>
    <w:p>
      <w:pPr>
        <w:spacing w:before="0" w:after="20"/>
      </w:pPr>
      <w:r>
        <w:rPr>
          <w:b/>
        </w:rPr>
        <w:t xml:space="preserve">Machine Learning: </w:t>
      </w:r>
      <w:r>
        <w:t>Scikit-learn, TensorFlow, Keras, CNN, DenseNet</w:t>
      </w:r>
    </w:p>
    <w:p>
      <w:pPr>
        <w:spacing w:before="0" w:after="20"/>
      </w:pPr>
      <w:r>
        <w:rPr>
          <w:b/>
        </w:rPr>
        <w:t xml:space="preserve">Cloud &amp; DB: </w:t>
      </w:r>
      <w:r>
        <w:t>AWS (S3), Microsoft Azure, Snowflake</w:t>
      </w:r>
    </w:p>
    <w:p>
      <w:pPr>
        <w:spacing w:before="0" w:after="20"/>
      </w:pPr>
      <w:r>
        <w:rPr>
          <w:b/>
        </w:rPr>
        <w:t xml:space="preserve">Tools &amp; Methods: </w:t>
      </w:r>
      <w:r>
        <w:t>Performance Measurement, User-Centred Analysis, Data Modeling, DAX, Power Query, GridSearchCV</w:t>
      </w:r>
    </w:p>
    <w:p>
      <w:pPr>
        <w:keepNext/>
        <w:spacing w:before="200" w:after="40"/>
        <w:pBdr>
          <w:bottom w:val="single" w:sz="6" w:space="1" w:color="808080"/>
        </w:pBdr>
      </w:pPr>
      <w:r>
        <w:rPr>
          <w:b/>
          <w:sz w:val="22"/>
        </w:rPr>
        <w:t>CORE COMPETENCIES</w:t>
      </w:r>
    </w:p>
    <w:p>
      <w:pPr>
        <w:spacing w:before="0" w:after="40"/>
      </w:pPr>
      <w:r>
        <w:t>Performance Measurement  ·  Communicating Analysis and Insight  ·  User-Centred Analysis  ·  Working Together  ·  Google Analytics Tracking  ·  Google BigQuery &amp; Looker Studio  ·  KPI Development  ·  Data Storytelling  ·  User Journeys  ·  Stakeholder Engagement  ·  Data Modeling  ·  Exploratory Data Analysis (EDA)</w:t>
      </w:r>
    </w:p>
    <w:p>
      <w:pPr>
        <w:keepNext/>
        <w:spacing w:before="200" w:after="40"/>
        <w:pBdr>
          <w:bottom w:val="single" w:sz="6" w:space="1" w:color="808080"/>
        </w:pBdr>
      </w:pPr>
      <w:r>
        <w:rPr>
          <w:b/>
          <w:sz w:val="22"/>
        </w:rPr>
        <w:t>IMPACT HIGHLIGHTS</w:t>
      </w:r>
    </w:p>
    <w:p>
      <w:pPr>
        <w:pStyle w:val="ListBullet"/>
        <w:spacing w:before="0" w:after="40"/>
        <w:ind w:left="360"/>
      </w:pPr>
      <w:r/>
      <w:r>
        <w:rPr>
          <w:sz w:val="21"/>
        </w:rPr>
        <w:t>Improved model performance up to +16% vs baseline through architecture choice, hyperparameter tuning, and data preprocessing.</w:t>
      </w:r>
    </w:p>
    <w:p>
      <w:pPr>
        <w:pStyle w:val="ListBullet"/>
        <w:spacing w:before="0" w:after="40"/>
        <w:ind w:left="360"/>
      </w:pPr>
      <w:r/>
      <w:r>
        <w:rPr>
          <w:sz w:val="21"/>
        </w:rPr>
        <w:t>Analyzed a dataset of 2,700+ high-resolution images to build an end-to-end ML pipeline achieving 98.84% accuracy.</w:t>
      </w:r>
    </w:p>
    <w:p>
      <w:pPr>
        <w:pStyle w:val="ListBullet"/>
        <w:spacing w:before="0" w:after="40"/>
        <w:ind w:left="360"/>
      </w:pPr>
      <w:r/>
      <w:r>
        <w:rPr>
          <w:sz w:val="21"/>
        </w:rPr>
        <w:t>Designed interactive dashboards in Tableau, Power BI, and Looker Studio to track performance metrics and deliver actionable business conclusions.</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Developed a performance measurement approach by designing an interactive data dashboard in Tableau to track key service metrics, establishing a foundation in Looker Studio and Google Analytics for digital service tracking.</w:t>
      </w:r>
    </w:p>
    <w:p>
      <w:pPr>
        <w:pStyle w:val="ListBullet"/>
        <w:spacing w:before="0" w:after="40"/>
        <w:ind w:left="360"/>
      </w:pPr>
      <w:r/>
      <w:r>
        <w:rPr>
          <w:sz w:val="21"/>
        </w:rPr>
        <w:t>Utilized Excel to classify complex datasets, establishing structured KPIs to draw actionable business conclusions and support strategic decision-making.</w:t>
      </w:r>
    </w:p>
    <w:p>
      <w:pPr>
        <w:pStyle w:val="ListBullet"/>
        <w:spacing w:before="0" w:after="40"/>
        <w:ind w:left="360"/>
      </w:pPr>
      <w:r/>
      <w:r>
        <w:rPr>
          <w:sz w:val="21"/>
        </w:rPr>
        <w:t>Practiced communicating analysis and insight by translating technical data findings into clear, visual recommendations for business stakeholders.</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Collaborated on a simulated GenAI Consulting team to build an AI-powered financial chatbot, focusing on user-centred analysis to meet user needs.</w:t>
      </w:r>
    </w:p>
    <w:p>
      <w:pPr>
        <w:pStyle w:val="ListBullet"/>
        <w:spacing w:before="0" w:after="40"/>
        <w:ind w:left="360"/>
      </w:pPr>
      <w:r/>
      <w:r>
        <w:rPr>
          <w:sz w:val="21"/>
        </w:rPr>
        <w:t>Wrote Python scripts using pandas to manipulate, integrate, and interpret complex financial data from 10-K and 10-Q reports.</w:t>
      </w:r>
    </w:p>
    <w:p>
      <w:pPr>
        <w:pStyle w:val="ListBullet"/>
        <w:spacing w:before="0" w:after="40"/>
        <w:ind w:left="360"/>
      </w:pPr>
      <w:r/>
      <w:r>
        <w:rPr>
          <w:sz w:val="21"/>
        </w:rPr>
        <w:t>Designed rule-based logic to map user journeys, ensuring the chatbot provided user-friendly financial insights and reduced interaction friction.</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Demonstrated working together in a multidisciplinary software development simulation to review, debug, and plan future web application improvements.</w:t>
      </w:r>
    </w:p>
    <w:p>
      <w:pPr>
        <w:pStyle w:val="ListBullet"/>
        <w:spacing w:before="0" w:after="40"/>
        <w:ind w:left="360"/>
      </w:pPr>
      <w:r/>
      <w:r>
        <w:rPr>
          <w:sz w:val="21"/>
        </w:rPr>
        <w:t>Conducted root-cause analysis to identify application bugs, implementing targeted fixes that improved overall system performance and user experience.</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Led a collaborative project team to build an end-to-end ML pipeline using DenseNet-based CNNs (TensorFlow/Keras) on 2,700+ high-resolution images.</w:t>
      </w:r>
    </w:p>
    <w:p>
      <w:pPr>
        <w:pStyle w:val="ListBullet"/>
        <w:spacing w:before="0" w:after="40"/>
        <w:ind w:left="360"/>
      </w:pPr>
      <w:r/>
      <w:r>
        <w:rPr>
          <w:sz w:val="21"/>
        </w:rPr>
        <w:t>Achieved 98.84% accuracy vs baseline by addressing class imbalance and brightness variation using augmentation and Multi-Scale Retinex preprocessing.</w:t>
      </w:r>
    </w:p>
    <w:p>
      <w:pPr>
        <w:pStyle w:val="ListBullet"/>
        <w:spacing w:before="0" w:after="40"/>
        <w:ind w:left="360"/>
      </w:pPr>
      <w:r/>
      <w:r>
        <w:rPr>
          <w:sz w:val="21"/>
        </w:rPr>
        <w:t>Communicated analysis and insight to stakeholders by visualising model performance with Matplotlib/Seaborn and using Generative AI to refine SQL queries and document workflows.</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interactive Power BI and Looker Studio dashboards using DAX and data modeling to surface key performance indicators (KPIs) and region-based trends, establishing a foundation in Google BigQuery for cloud data warehousing.</w:t>
      </w:r>
    </w:p>
    <w:p>
      <w:pPr>
        <w:pStyle w:val="ListBullet"/>
        <w:spacing w:before="0" w:after="40"/>
        <w:ind w:left="360"/>
      </w:pPr>
      <w:r/>
      <w:r>
        <w:rPr>
          <w:sz w:val="21"/>
        </w:rPr>
        <w:t>Conducted user-centred analysis and ran reproducible ML experiments using Scikit-learn to identify user behavior patterns and optimize service outcomes.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