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Professional Services Consultant with a strong background in data analysis, quantitative problem-solving, and digital analytics platforms. Proven ability to translate complex data infrastructure insights into strategic recommendations, leveraging Power BI, Tableau, and Python to drive business outcomes. Experienced in leading technical project workflows, facilitating stakeholder engagement, and delivering structured analytical solutions to support digital transformation. Adept at collaborating with cross-functional teams to build data-driven roadmaps and optimize digital experience intelligence.</w:t>
      </w:r>
    </w:p>
    <w:p>
      <w:pPr>
        <w:keepNext/>
        <w:spacing w:before="200" w:after="40"/>
        <w:pBdr>
          <w:bottom w:val="single" w:sz="6" w:space="1" w:color="808080"/>
        </w:pBdr>
      </w:pPr>
      <w:r>
        <w:rPr>
          <w:b/>
          <w:sz w:val="22"/>
        </w:rPr>
        <w:t>CORE SKILLS</w:t>
      </w:r>
    </w:p>
    <w:p>
      <w:pPr>
        <w:spacing w:before="0" w:after="20"/>
      </w:pPr>
      <w:r>
        <w:rPr>
          <w:b/>
        </w:rPr>
        <w:t xml:space="preserve">Data &amp; BI: </w:t>
      </w:r>
      <w:r>
        <w:t>Power BI, Tableau, Excel (Advanced), Pandas, NumPy, Data Analysis, Data Modeling, DAX, Power Query</w:t>
      </w:r>
    </w:p>
    <w:p>
      <w:pPr>
        <w:spacing w:before="0" w:after="20"/>
      </w:pPr>
      <w:r>
        <w:rPr>
          <w:b/>
        </w:rPr>
        <w:t xml:space="preserve">Languages: </w:t>
      </w:r>
      <w:r>
        <w:t>Python, SQL, C, C++, Java, React, Node.js, Html</w:t>
      </w:r>
    </w:p>
    <w:p>
      <w:pPr>
        <w:spacing w:before="0" w:after="20"/>
      </w:pPr>
      <w:r>
        <w:rPr>
          <w:b/>
        </w:rPr>
        <w:t xml:space="preserve">Cloud &amp; DB: </w:t>
      </w:r>
      <w:r>
        <w:t>AWS (S3), Microsoft Azure, Snowflake, Data Infrastructure</w:t>
      </w:r>
    </w:p>
    <w:p>
      <w:pPr>
        <w:spacing w:before="0" w:after="20"/>
      </w:pPr>
      <w:r>
        <w:rPr>
          <w:b/>
        </w:rPr>
        <w:t xml:space="preserve">Machine Learning: </w:t>
      </w:r>
      <w:r>
        <w:t>TensorFlow, Keras, Scikit-learn, CNN, DenseNet, GridSearchCV</w:t>
      </w:r>
    </w:p>
    <w:p>
      <w:pPr>
        <w:spacing w:before="0" w:after="20"/>
      </w:pPr>
      <w:r>
        <w:rPr>
          <w:b/>
        </w:rPr>
        <w:t xml:space="preserve">Tools &amp; Methods: </w:t>
      </w:r>
      <w:r>
        <w:t>Generative AI for Analytics, Prompt Engineering, Exploratory Data Analysis (EDA), Quantitative Problem-Solving, Stakeholder Engagement</w:t>
      </w:r>
    </w:p>
    <w:p>
      <w:pPr>
        <w:keepNext/>
        <w:spacing w:before="200" w:after="40"/>
        <w:pBdr>
          <w:bottom w:val="single" w:sz="6" w:space="1" w:color="808080"/>
        </w:pBdr>
      </w:pPr>
      <w:r>
        <w:rPr>
          <w:b/>
          <w:sz w:val="22"/>
        </w:rPr>
        <w:t>CORE COMPETENCIES</w:t>
      </w:r>
    </w:p>
    <w:p>
      <w:pPr>
        <w:spacing w:before="0" w:after="40"/>
      </w:pPr>
      <w:r>
        <w:t>Digital Analytics Platforms  ·  Data Infrastructure  ·  Quantitative Problem-Solving  ·  Stakeholder Engagement  ·  Strategic Recommendations  ·  Business Prioritization  ·  Roadmap Development  ·  Data Analysis  ·  Analytical Thinking  ·  Collaboration  ·  Change Management  ·  Technical Understanding</w:t>
      </w:r>
    </w:p>
    <w:p>
      <w:pPr>
        <w:keepNext/>
        <w:spacing w:before="200" w:after="40"/>
        <w:pBdr>
          <w:bottom w:val="single" w:sz="6" w:space="1" w:color="808080"/>
        </w:pBdr>
      </w:pPr>
      <w:r>
        <w:rPr>
          <w:b/>
          <w:sz w:val="22"/>
        </w:rPr>
        <w:t>IMPACT HIGHLIGHTS</w:t>
      </w:r>
    </w:p>
    <w:p>
      <w:pPr>
        <w:pStyle w:val="ListBullet"/>
        <w:spacing w:before="0" w:after="40"/>
        <w:ind w:left="360"/>
      </w:pPr>
      <w:r/>
      <w:r>
        <w:rPr>
          <w:sz w:val="21"/>
        </w:rPr>
        <w:t>Improved model performance up to +16% vs baseline through architecture choice, hyperparameter tuning, and data augmentation.</w:t>
      </w:r>
    </w:p>
    <w:p>
      <w:pPr>
        <w:pStyle w:val="ListBullet"/>
        <w:spacing w:before="0" w:after="40"/>
        <w:ind w:left="360"/>
      </w:pPr>
      <w:r/>
      <w:r>
        <w:rPr>
          <w:sz w:val="21"/>
        </w:rPr>
        <w:t>Built interactive Tableau and Power BI dashboards to surface KPIs, driving data-driven business conclusions and strategic decision-making.</w:t>
      </w:r>
    </w:p>
    <w:p>
      <w:pPr>
        <w:pStyle w:val="ListBullet"/>
        <w:spacing w:before="0" w:after="40"/>
        <w:ind w:left="360"/>
      </w:pPr>
      <w:r/>
      <w:r>
        <w:rPr>
          <w:sz w:val="21"/>
        </w:rPr>
        <w:t>Developed an end-to-end ML pipeline utilizing DenseNet-based CNNs on 2,700+ high-resolution images, achieving 98.84% accuracy.</w:t>
      </w:r>
    </w:p>
    <w:p>
      <w:pPr>
        <w:pStyle w:val="ListBullet"/>
        <w:spacing w:before="0" w:after="40"/>
        <w:ind w:left="360"/>
      </w:pPr>
      <w:r/>
      <w:r>
        <w:rPr>
          <w:sz w:val="21"/>
        </w:rPr>
        <w:t>Integrated and interpreted complex financial data from 10-K and 10-Q reports to build an AI-powered chatbot providing user-friendly insights.</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Deloitte job simulation focused on data analysis, forensic technology, and strategic consulting methodologies.</w:t>
      </w:r>
    </w:p>
    <w:p>
      <w:pPr>
        <w:pStyle w:val="ListBullet"/>
        <w:spacing w:before="0" w:after="40"/>
        <w:ind w:left="360"/>
      </w:pPr>
      <w:r/>
      <w:r>
        <w:rPr>
          <w:sz w:val="21"/>
        </w:rPr>
        <w:t>Created an interactive data dashboard using Tableau to translate complex data infrastructure insights into visual business recommendations.</w:t>
      </w:r>
    </w:p>
    <w:p>
      <w:pPr>
        <w:pStyle w:val="ListBullet"/>
        <w:spacing w:before="0" w:after="40"/>
        <w:ind w:left="360"/>
      </w:pPr>
      <w:r/>
      <w:r>
        <w:rPr>
          <w:sz w:val="21"/>
        </w:rPr>
        <w:t>Used Excel to classify data, perform quantitative problem-solving, and draw actionable business conclusions for stakeholder engagement.</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strategic consulting job simulation involving AI-powered financial chatbot development for BCG's GenAI Consulting team.</w:t>
      </w:r>
    </w:p>
    <w:p>
      <w:pPr>
        <w:pStyle w:val="ListBullet"/>
        <w:spacing w:before="0" w:after="40"/>
        <w:ind w:left="360"/>
      </w:pPr>
      <w:r/>
      <w:r>
        <w:rPr>
          <w:sz w:val="21"/>
        </w:rPr>
        <w:t>Utilized Python programming and pandas for data manipulation to analyze and structure complex digital data assets.</w:t>
      </w:r>
    </w:p>
    <w:p>
      <w:pPr>
        <w:pStyle w:val="ListBullet"/>
        <w:spacing w:before="0" w:after="40"/>
        <w:ind w:left="360"/>
      </w:pPr>
      <w:r/>
      <w:r>
        <w:rPr>
          <w:sz w:val="21"/>
        </w:rPr>
        <w:t>Integrated and interpreted complex financial data from 10-K and 10-Q reports, employing rule-based logic to deliver user-friendly financial insights and strategic recommendations.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Completed a software development simulation focused on technical understanding, agile collaboration, and digital optimization workflows.</w:t>
      </w:r>
    </w:p>
    <w:p>
      <w:pPr>
        <w:pStyle w:val="ListBullet"/>
        <w:spacing w:before="0" w:after="40"/>
        <w:ind w:left="360"/>
      </w:pPr>
      <w:r/>
      <w:r>
        <w:rPr>
          <w:sz w:val="21"/>
        </w:rPr>
        <w:t>Reviewed a web application to identify performance bottlenecks, planning future roadmap development and strategic improvements.</w:t>
      </w:r>
    </w:p>
    <w:p>
      <w:pPr>
        <w:pStyle w:val="ListBullet"/>
        <w:spacing w:before="0" w:after="40"/>
        <w:ind w:left="360"/>
      </w:pPr>
      <w:r/>
      <w:r>
        <w:rPr>
          <w:sz w:val="21"/>
        </w:rPr>
        <w:t>Identified the root cause of application bugs and implemented technical fixes to improve user experience and platform stability.</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wildfire detection using DenseNet-based CNNs (TensorFlow/Keras) on 2,700+ high-resolution images.</w:t>
      </w:r>
    </w:p>
    <w:p>
      <w:pPr>
        <w:pStyle w:val="ListBullet"/>
        <w:spacing w:before="0" w:after="40"/>
        <w:ind w:left="360"/>
      </w:pPr>
      <w:r/>
      <w:r>
        <w:rPr>
          <w:sz w:val="21"/>
        </w:rPr>
        <w:t>Addressed class imbalance and brightness variation using augmentation and Multi-Scale Retinex preprocessing, improving model performance up to +16% vs baseline.</w:t>
      </w:r>
    </w:p>
    <w:p>
      <w:pPr>
        <w:pStyle w:val="ListBullet"/>
        <w:spacing w:before="0" w:after="40"/>
        <w:ind w:left="360"/>
      </w:pPr>
      <w:r/>
      <w:r>
        <w:rPr>
          <w:sz w:val="21"/>
        </w:rPr>
        <w:t>Achieved 98.84% accuracy; applied GridSearchCV and cross-validation to ensure robust, reproducible model performance.</w:t>
      </w:r>
    </w:p>
    <w:p>
      <w:pPr>
        <w:pStyle w:val="ListBullet"/>
        <w:spacing w:before="0" w:after="40"/>
        <w:ind w:left="360"/>
      </w:pPr>
      <w:r/>
      <w:r>
        <w:rPr>
          <w:sz w:val="21"/>
        </w:rPr>
        <w:t>Visualised performance with Matplotlib/Seaborn and presented strategic recommendations to key stakeholders to drive alignment.</w:t>
      </w:r>
    </w:p>
    <w:p>
      <w:pPr>
        <w:pStyle w:val="ListBullet"/>
        <w:spacing w:before="0" w:after="40"/>
        <w:ind w:left="360"/>
      </w:pPr>
      <w:r/>
      <w:r>
        <w:rPr>
          <w:sz w:val="21"/>
        </w:rPr>
        <w:t>Used Generative AI tools to assist EDA, refine SQL queries, debug code snippets, and document analysis workflows to accelerate project delivery.</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(DAX, data modeling) to surface KPIs and region-based trends, enabling data-driven business prioritization.</w:t>
      </w:r>
    </w:p>
    <w:p>
      <w:pPr>
        <w:pStyle w:val="ListBullet"/>
        <w:spacing w:before="0" w:after="40"/>
        <w:ind w:left="360"/>
      </w:pPr>
      <w:r/>
      <w:r>
        <w:rPr>
          <w:sz w:val="21"/>
        </w:rPr>
        <w:t>Ran reproducible ML experiments using Scikit-learn, applying feature engineering and model selection best practices to support digital analytics objectives.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