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Product Analyst with an MSc in Computer Science and hands-on experience designing data-driven experiments, optimizing software development practices, and building AI-powered solutions. Proven ability to collaborate with stakeholders to decompose abstract problems, design SMART goals, and build interactive Tableau and Power BI dashboards using SQL, Python, Databricks, and Snowflake. Skilled in analyzing complex financial data and optimizing machine learning pipelines, delivering up to 98.84% accuracy to improve product lifecycle outcomes.</w:t>
      </w:r>
    </w:p>
    <w:p>
      <w:pPr>
        <w:keepNext/>
        <w:spacing w:before="200" w:after="40"/>
        <w:pBdr>
          <w:bottom w:val="single" w:sz="6" w:space="1" w:color="808080"/>
        </w:pBdr>
      </w:pPr>
      <w:r>
        <w:rPr>
          <w:b/>
          <w:sz w:val="22"/>
        </w:rPr>
        <w:t>CORE SKILLS</w:t>
      </w:r>
    </w:p>
    <w:p>
      <w:pPr>
        <w:spacing w:before="0" w:after="20"/>
      </w:pPr>
      <w:r>
        <w:rPr>
          <w:b/>
        </w:rPr>
        <w:t xml:space="preserve">Languages: </w:t>
      </w:r>
      <w:r>
        <w:t>SQL, Python, Java, C, C++, React, Node.js, Html</w:t>
      </w:r>
    </w:p>
    <w:p>
      <w:pPr>
        <w:spacing w:before="0" w:after="20"/>
      </w:pPr>
      <w:r>
        <w:rPr>
          <w:b/>
        </w:rPr>
        <w:t xml:space="preserve">Cloud &amp; DB: </w:t>
      </w:r>
      <w:r>
        <w:t>Databricks, Snowflake, AWS (S3), Microsoft Azure</w:t>
      </w:r>
    </w:p>
    <w:p>
      <w:pPr>
        <w:spacing w:before="0" w:after="20"/>
      </w:pPr>
      <w:r>
        <w:rPr>
          <w:b/>
        </w:rPr>
        <w:t xml:space="preserve">Data &amp; BI: </w:t>
      </w:r>
      <w:r>
        <w:t>Tableau, Power BI (DAX), Excel (Advanced), Pandas, NumPy</w:t>
      </w:r>
    </w:p>
    <w:p>
      <w:pPr>
        <w:spacing w:before="0" w:after="20"/>
      </w:pPr>
      <w:r>
        <w:rPr>
          <w:b/>
        </w:rPr>
        <w:t xml:space="preserve">Machine Learning: </w:t>
      </w:r>
      <w:r>
        <w:t>TensorFlow, Keras, Scikit-learn, CNN, DenseNet</w:t>
      </w:r>
    </w:p>
    <w:p>
      <w:pPr>
        <w:spacing w:before="0" w:after="20"/>
      </w:pPr>
      <w:r>
        <w:rPr>
          <w:b/>
        </w:rPr>
        <w:t xml:space="preserve">Tools &amp; Methods: </w:t>
      </w:r>
      <w:r>
        <w:t>Claude, Figma, Canva, Lucid, Generative AI for Analytics, Prompt Engineering, GridSearchCV, Multi-Scale Retinex</w:t>
      </w:r>
    </w:p>
    <w:p>
      <w:pPr>
        <w:keepNext/>
        <w:spacing w:before="200" w:after="40"/>
        <w:pBdr>
          <w:bottom w:val="single" w:sz="6" w:space="1" w:color="808080"/>
        </w:pBdr>
      </w:pPr>
      <w:r>
        <w:rPr>
          <w:b/>
          <w:sz w:val="22"/>
        </w:rPr>
        <w:t>CORE COMPETENCIES</w:t>
      </w:r>
    </w:p>
    <w:p>
      <w:pPr>
        <w:spacing w:before="0" w:after="40"/>
      </w:pPr>
      <w:r>
        <w:t>SQL expertise  ·  Product lifecycle  ·  Software development practices  ·  Stakeholder engagement  ·  SMART goals  ·  Financial data analysis  ·  AI-powered insights  ·  Data manipulation  ·  Analytical Thinking  ·  Problem Solving  ·  Collaboration  ·  Foundation in Databricks through academic and simulation environments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for a predictive ML pipeline using TensorFlow and Keras.</w:t>
      </w:r>
    </w:p>
    <w:p>
      <w:pPr>
        <w:pStyle w:val="ListBullet"/>
        <w:spacing w:before="0" w:after="40"/>
        <w:ind w:left="360"/>
      </w:pPr>
      <w:r/>
      <w:r>
        <w:rPr>
          <w:sz w:val="21"/>
        </w:rPr>
        <w:t>Improved model performance up to +16% vs baseline through architecture choice, GridSearchCV, and cross-validation.</w:t>
      </w:r>
    </w:p>
    <w:p>
      <w:pPr>
        <w:pStyle w:val="ListBullet"/>
        <w:spacing w:before="0" w:after="40"/>
        <w:ind w:left="360"/>
      </w:pPr>
      <w:r/>
      <w:r>
        <w:rPr>
          <w:sz w:val="21"/>
        </w:rPr>
        <w:t>Analyzed complex financial data from 10-K and 10-Q reports to build an AI-powered financial chatbot simulation.</w:t>
      </w:r>
    </w:p>
    <w:p>
      <w:pPr>
        <w:pStyle w:val="ListBullet"/>
        <w:spacing w:before="0" w:after="40"/>
        <w:ind w:left="360"/>
      </w:pPr>
      <w:r/>
      <w:r>
        <w:rPr>
          <w:sz w:val="21"/>
        </w:rPr>
        <w:t>Processed and classified high-resolution image datasets containing 2,700+ images to resolve class imbalance.</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Collaborated with virtual stakeholders to decompose abstract business problems into structured data experiments, delivering forensic data analysis.</w:t>
      </w:r>
    </w:p>
    <w:p>
      <w:pPr>
        <w:pStyle w:val="ListBullet"/>
        <w:spacing w:before="0" w:after="40"/>
        <w:ind w:left="360"/>
      </w:pPr>
      <w:r/>
      <w:r>
        <w:rPr>
          <w:sz w:val="21"/>
        </w:rPr>
        <w:t>Created an interactive data dashboard using Tableau to track key performance metrics and support strategic decision-making.</w:t>
      </w:r>
    </w:p>
    <w:p>
      <w:pPr>
        <w:pStyle w:val="ListBullet"/>
        <w:spacing w:before="0" w:after="40"/>
        <w:ind w:left="360"/>
      </w:pPr>
      <w:r/>
      <w:r>
        <w:rPr>
          <w:sz w:val="21"/>
        </w:rPr>
        <w:t>Used Excel to classify complex data, draw actionable business conclusions, and design SMART goals for operational improvement.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AI-powered financial chatbot development, improving how users interact with complex financial products.</w:t>
      </w:r>
    </w:p>
    <w:p>
      <w:pPr>
        <w:pStyle w:val="ListBullet"/>
        <w:spacing w:before="0" w:after="40"/>
        <w:ind w:left="360"/>
      </w:pPr>
      <w:r/>
      <w:r>
        <w:rPr>
          <w:sz w:val="21"/>
        </w:rPr>
        <w:t>Utilized Python and pandas for advanced data manipulation, structuring unstructured financial information for rapid analysis.</w:t>
      </w:r>
    </w:p>
    <w:p>
      <w:pPr>
        <w:pStyle w:val="ListBullet"/>
        <w:spacing w:before="0" w:after="40"/>
        <w:ind w:left="360"/>
      </w:pPr>
      <w:r/>
      <w:r>
        <w:rPr>
          <w:sz w:val="21"/>
        </w:rPr>
        <w:t>Integrated and interpreted complex financial data from 10-K and 10-Q reports, employing rule-based logic and Claude-based prompt engineering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Analyzed software development practices and product lifecycle workflows to identify bottlenecks and plan future feature improvements.</w:t>
      </w:r>
    </w:p>
    <w:p>
      <w:pPr>
        <w:pStyle w:val="ListBullet"/>
        <w:spacing w:before="0" w:after="40"/>
        <w:ind w:left="360"/>
      </w:pPr>
      <w:r/>
      <w:r>
        <w:rPr>
          <w:sz w:val="21"/>
        </w:rPr>
        <w:t>Reviewed a web application, identified the root cause of critical bugs, and implemented code fixes to optimize application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(TensorFlow/Keras) on 2,700+ high-resolution images, achieving 98.84% accuracy.</w:t>
      </w:r>
    </w:p>
    <w:p>
      <w:pPr>
        <w:pStyle w:val="ListBullet"/>
        <w:spacing w:before="0" w:after="40"/>
        <w:ind w:left="360"/>
      </w:pPr>
      <w:r/>
      <w:r>
        <w:rPr>
          <w:sz w:val="21"/>
        </w:rPr>
        <w:t>Addressed class imbalance and brightness variation using data augmentation and Multi-Scale Retinex preprocessing to ensure robust model performance.</w:t>
      </w:r>
    </w:p>
    <w:p>
      <w:pPr>
        <w:pStyle w:val="ListBullet"/>
        <w:spacing w:before="0" w:after="40"/>
        <w:ind w:left="360"/>
      </w:pPr>
      <w:r/>
      <w:r>
        <w:rPr>
          <w:sz w:val="21"/>
        </w:rPr>
        <w:t>Applied GridSearchCV and cross-validation for hyperparameter tuning, improving model performance up to +16% vs baseline.</w:t>
      </w:r>
    </w:p>
    <w:p>
      <w:pPr>
        <w:pStyle w:val="ListBullet"/>
        <w:spacing w:before="0" w:after="40"/>
        <w:ind w:left="360"/>
      </w:pPr>
      <w:r/>
      <w:r>
        <w:rPr>
          <w:sz w:val="21"/>
        </w:rPr>
        <w:t>Visualized performance metrics with Matplotlib/Seaborn and presented technical findings to stakeholders to drive collaborative alignment.</w:t>
      </w:r>
    </w:p>
    <w:p>
      <w:pPr>
        <w:pStyle w:val="ListBullet"/>
        <w:spacing w:before="0" w:after="40"/>
        <w:ind w:left="360"/>
      </w:pPr>
      <w:r/>
      <w:r>
        <w:rPr>
          <w:sz w:val="21"/>
        </w:rPr>
        <w:t>Utilized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regional trends, and product performance metrics.</w:t>
      </w:r>
    </w:p>
    <w:p>
      <w:pPr>
        <w:pStyle w:val="ListBullet"/>
        <w:spacing w:before="0" w:after="40"/>
        <w:ind w:left="360"/>
      </w:pPr>
      <w:r/>
      <w:r>
        <w:rPr>
          <w:sz w:val="21"/>
        </w:rPr>
        <w:t>Ran reproducible ML experiments using Scikit-learn, applying feature engineering and model selection best practices to optimize data pipelines.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