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 strong background in Python, SQL, and advanced data visualization, specializing in transforming complex datasets into actionable insights. Proven expertise in building interactive Power BI and Tableau dashboards to track key performance indicators, monitor shelf pricing compliance, and support strategic decision-making. Skilled in managing large datasets, performing rigorous exploratory data analysis, and utilizing Excel for data classification, invoice tracking, and performance reporting. Adept at collaborating with stakeholders to deliver data-led performance reporting, track SKU-level distribution, and optimize operational workflows.</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Excel, Pandas, NumPy, DAX, Power Query</w:t>
      </w:r>
    </w:p>
    <w:p>
      <w:pPr>
        <w:spacing w:before="0" w:after="20"/>
      </w:pPr>
      <w:r>
        <w:rPr>
          <w:b/>
        </w:rPr>
        <w:t xml:space="preserve">Languages: </w:t>
      </w:r>
      <w:r>
        <w:t>Python, SQL, C, C++, Java, React, Node.js, Html</w:t>
      </w:r>
    </w:p>
    <w:p>
      <w:pPr>
        <w:spacing w:before="0" w:after="20"/>
      </w:pPr>
      <w:r>
        <w:rPr>
          <w:b/>
        </w:rPr>
        <w:t xml:space="preserve">Machine Learning: </w:t>
      </w:r>
      <w:r>
        <w:t>TensorFlow, Keras, Scikit-learn, CNN, DenseNet</w:t>
      </w:r>
    </w:p>
    <w:p>
      <w:pPr>
        <w:spacing w:before="0" w:after="20"/>
      </w:pPr>
      <w:r>
        <w:rPr>
          <w:b/>
        </w:rPr>
        <w:t xml:space="preserve">Cloud &amp; DB: </w:t>
      </w:r>
      <w:r>
        <w:t>AWS (S3), Microsoft Azure, Snowflake</w:t>
      </w:r>
    </w:p>
    <w:p>
      <w:pPr>
        <w:spacing w:before="0" w:after="20"/>
      </w:pPr>
      <w:r>
        <w:rPr>
          <w:b/>
        </w:rPr>
        <w:t xml:space="preserve">Tools &amp; Methods: </w:t>
      </w:r>
      <w:r>
        <w:t>Data Analysis, Exploratory Data Analysis (EDA), Performance Reporting, Dashboard Design, Data Management, GridSearchCV</w:t>
      </w:r>
    </w:p>
    <w:p>
      <w:pPr>
        <w:keepNext/>
        <w:spacing w:before="200" w:after="40"/>
        <w:pBdr>
          <w:bottom w:val="single" w:sz="6" w:space="1" w:color="808080"/>
        </w:pBdr>
      </w:pPr>
      <w:r>
        <w:rPr>
          <w:b/>
          <w:sz w:val="22"/>
        </w:rPr>
        <w:t>CORE COMPETENCIES</w:t>
      </w:r>
    </w:p>
    <w:p>
      <w:pPr>
        <w:spacing w:before="0" w:after="40"/>
      </w:pPr>
      <w:r>
        <w:t>Data Analysis  ·  Performance Reporting  ·  Dashboard Design  ·  Data Management  ·  Exploratory Data Analysis (EDA)  ·  Analytical Thinking  ·  Problem Solving  ·  Stakeholder Engagement  ·  Data Literacy  ·  Data Governance  ·  Foundation in Retail, FMCG, and EPOS Data Analysis  ·  Foundation in Commercial Sales Administration (Cofax POs, Invoices, JBPs)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Improved model performance up to +16% vs baseline through architecture choice and augmentation.</w:t>
      </w:r>
    </w:p>
    <w:p>
      <w:pPr>
        <w:pStyle w:val="ListBullet"/>
        <w:spacing w:before="0" w:after="40"/>
        <w:ind w:left="360"/>
      </w:pPr>
      <w:r/>
      <w:r>
        <w:rPr>
          <w:sz w:val="21"/>
        </w:rPr>
        <w:t>Achieved 98.84% accuracy on image classification using DenseNet-based CNNs and GridSearchCV.</w:t>
      </w:r>
    </w:p>
    <w:p>
      <w:pPr>
        <w:pStyle w:val="ListBullet"/>
        <w:spacing w:before="0" w:after="40"/>
        <w:ind w:left="360"/>
      </w:pPr>
      <w:r/>
      <w:r>
        <w:rPr>
          <w:sz w:val="21"/>
        </w:rPr>
        <w:t>Processed and analyzed complex financial datasets from 10-K and 10-Q reports to build an interactive chatbot.</w:t>
      </w:r>
    </w:p>
    <w:p>
      <w:pPr>
        <w:pStyle w:val="ListBullet"/>
        <w:spacing w:before="0" w:after="40"/>
        <w:ind w:left="360"/>
      </w:pPr>
      <w:r/>
      <w:r>
        <w:rPr>
          <w:sz w:val="21"/>
        </w:rPr>
        <w:t>Built interactive Tableau and Power BI dashboards to surface KPIs and region-based trends.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data analysis, data management, and forensic technology.</w:t>
      </w:r>
    </w:p>
    <w:p>
      <w:pPr>
        <w:pStyle w:val="ListBullet"/>
        <w:spacing w:before="0" w:after="40"/>
        <w:ind w:left="360"/>
      </w:pPr>
      <w:r/>
      <w:r>
        <w:rPr>
          <w:sz w:val="21"/>
        </w:rPr>
        <w:t>Designed and built an interactive data dashboard using Tableau to deliver performance reporting and actionable insights.</w:t>
      </w:r>
    </w:p>
    <w:p>
      <w:pPr>
        <w:pStyle w:val="ListBullet"/>
        <w:spacing w:before="0" w:after="40"/>
        <w:ind w:left="360"/>
      </w:pPr>
      <w:r/>
      <w:r>
        <w:rPr>
          <w:sz w:val="21"/>
        </w:rPr>
        <w:t>Utilized Excel to classify complex datasets, ensure data governance, and draw clear business conclusions for stakeholders.</w:t>
      </w:r>
    </w:p>
    <w:p>
      <w:pPr>
        <w:pStyle w:val="ListBullet"/>
        <w:spacing w:before="0" w:after="40"/>
        <w:ind w:left="360"/>
      </w:pPr>
      <w:r/>
      <w:r>
        <w:rPr>
          <w:sz w:val="21"/>
        </w:rPr>
        <w:t>Acquired a foundation in retail, FMCG, and EPOS data analysis through simulated commercial data mapping exercises.</w:t>
      </w:r>
    </w:p>
    <w:p>
      <w:pPr>
        <w:pStyle w:val="ListBullet"/>
        <w:spacing w:before="0" w:after="40"/>
        <w:ind w:left="360"/>
      </w:pPr>
      <w:r/>
      <w:r>
        <w:rPr>
          <w:sz w:val="21"/>
        </w:rPr>
        <w:t>Gained exposure to commercial sales administration, including simulated tracking of Joint Business Plans (JBPs) and invoice reconciliation.</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w:t>
      </w:r>
    </w:p>
    <w:p>
      <w:pPr>
        <w:pStyle w:val="ListBullet"/>
        <w:spacing w:before="0" w:after="40"/>
        <w:ind w:left="360"/>
      </w:pPr>
      <w:r/>
      <w:r>
        <w:rPr>
          <w:sz w:val="21"/>
        </w:rPr>
        <w:t>Applied high level of data literacy and Python programming, leveraging pandas for complex data manipulation and analysis.</w:t>
      </w:r>
    </w:p>
    <w:p>
      <w:pPr>
        <w:pStyle w:val="ListBullet"/>
        <w:spacing w:before="0" w:after="40"/>
        <w:ind w:left="360"/>
      </w:pPr>
      <w:r/>
      <w:r>
        <w:rPr>
          <w:sz w:val="21"/>
        </w:rPr>
        <w:t>Integrated and interpreted complex financial data from 10-K and 10-Q reports, employing rule-based logic to create a chatbot providing user-friendly financial insights.</w:t>
      </w:r>
    </w:p>
    <w:p>
      <w:pPr>
        <w:pStyle w:val="ListBullet"/>
        <w:spacing w:before="0" w:after="40"/>
        <w:ind w:left="360"/>
      </w:pPr>
      <w:r/>
      <w:r>
        <w:rPr>
          <w:sz w:val="21"/>
        </w:rPr>
        <w:t>Developed transferable skills in tracking SKU-level distribution, shelf pricing compliance, and stock-on-hand/warehouse inventory data through structured data modeling.</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application lifecycle management.</w:t>
      </w:r>
    </w:p>
    <w:p>
      <w:pPr>
        <w:pStyle w:val="ListBullet"/>
        <w:spacing w:before="0" w:after="40"/>
        <w:ind w:left="360"/>
      </w:pPr>
      <w:r/>
      <w:r>
        <w:rPr>
          <w:sz w:val="21"/>
        </w:rPr>
        <w:t>Reviewed a web application to identify performance bottlenecks, planning and implementing critical code improvements.</w:t>
      </w:r>
    </w:p>
    <w:p>
      <w:pPr>
        <w:pStyle w:val="ListBullet"/>
        <w:spacing w:before="0" w:after="40"/>
        <w:ind w:left="360"/>
      </w:pPr>
      <w:r/>
      <w:r>
        <w:rPr>
          <w:sz w:val="21"/>
        </w:rPr>
        <w:t>Identified the root cause of application bugs and implemented targeted fixes to improve overall system stability and compliance.</w:t>
      </w:r>
    </w:p>
    <w:p>
      <w:pPr>
        <w:pStyle w:val="ListBullet"/>
        <w:spacing w:before="0" w:after="40"/>
        <w:ind w:left="360"/>
      </w:pPr>
      <w:r/>
      <w:r>
        <w:rPr>
          <w:sz w:val="21"/>
        </w:rPr>
        <w:t>Practiced administrative workflow tracking, building a foundation for setting up Purchase Orders (POs) in Cofax and managing structured databases.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to ensure data accuracy.</w:t>
      </w:r>
    </w:p>
    <w:p>
      <w:pPr>
        <w:pStyle w:val="ListBullet"/>
        <w:spacing w:before="0" w:after="40"/>
        <w:ind w:left="360"/>
      </w:pPr>
      <w:r/>
      <w:r>
        <w:rPr>
          <w:sz w:val="21"/>
        </w:rPr>
        <w:t>Achieved 98.84% accuracy vs baseline; applied GridSearchCV and cross-validation for robust model performance.</w:t>
      </w:r>
    </w:p>
    <w:p>
      <w:pPr>
        <w:pStyle w:val="ListBullet"/>
        <w:spacing w:before="0" w:after="40"/>
        <w:ind w:left="360"/>
      </w:pPr>
      <w:r/>
      <w:r>
        <w:rPr>
          <w:sz w:val="21"/>
        </w:rPr>
        <w:t>Visualized performance with Matplotlib/Seaborn and presented clear narratives and insights to key stakeholders.</w:t>
      </w:r>
    </w:p>
    <w:p>
      <w:pPr>
        <w:pStyle w:val="ListBullet"/>
        <w:spacing w:before="0" w:after="40"/>
        <w:ind w:left="360"/>
      </w:pPr>
      <w:r/>
      <w:r>
        <w:rPr>
          <w:sz w:val="21"/>
        </w:rPr>
        <w:t>Used Generative AI tools to assist exploratory data analysis (EDA), refine SQL queries, debug code snippets, and document analysis workflows to improve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data modeling to surface KPIs, performance reporting, and region-based trends.</w:t>
      </w:r>
    </w:p>
    <w:p>
      <w:pPr>
        <w:pStyle w:val="ListBullet"/>
        <w:spacing w:before="0" w:after="40"/>
        <w:ind w:left="360"/>
      </w:pPr>
      <w:r/>
      <w:r>
        <w:rPr>
          <w:sz w:val="21"/>
        </w:rPr>
        <w:t>Ran reproducible ML experiments using Scikit-learn; applied feature engineering and model selection best practices to ensure data consistency.</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