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02 June 2026</w:t>
      </w:r>
    </w:p>
    <w:p>
      <w:pPr>
        <w:spacing w:before="0" w:after="160" w:line="276" w:lineRule="auto"/>
      </w:pPr>
      <w:r>
        <w:rPr>
          <w:sz w:val="21"/>
        </w:rPr>
        <w:t>Dear Government Commercial Agency team,</w:t>
      </w:r>
    </w:p>
    <w:p>
      <w:pPr>
        <w:spacing w:before="0" w:after="160" w:line="276" w:lineRule="auto"/>
      </w:pPr>
      <w:r>
        <w:rPr>
          <w:sz w:val="21"/>
        </w:rPr>
        <w:t>I am writing to apply for the Machine Learning Engineer - Apprentice position. Having followed the GCA’s digital transformation journey, I am drawn to the agency’s commitment to using technology to solve meaningful, real-world problems. My background in building production-grade AI pipelines and my focus on the ML life cycle make me a strong candidate to support your team in delivering secure and sustainable models.</w:t>
      </w:r>
    </w:p>
    <w:p>
      <w:pPr>
        <w:spacing w:before="0" w:after="160" w:line="276" w:lineRule="auto"/>
      </w:pPr>
      <w:r>
        <w:rPr>
          <w:sz w:val="21"/>
        </w:rPr>
        <w:t>In my recent work, I designed and prototyped an agentic AI system that processes large datasets to generate tailored outputs, ensuring an 85%+ match threshold through rigorous quality-gate loops. This project required me to manage the full ML life cycle—from data scraping and preprocessing to model deployment and monitoring. Additionally, my work on a wildfire detection system, which achieved 98.84% accuracy on 2,700+ images, demonstrates my ability to design, test, and refine models to improve performance against a baseline. These experiences have sharpened my ability to make effective decisions under pressure and deliver at pace, both of which are essential for the fast-paced environment at GCA.</w:t>
      </w:r>
    </w:p>
    <w:p>
      <w:pPr>
        <w:spacing w:before="0" w:after="160" w:line="276" w:lineRule="auto"/>
      </w:pPr>
      <w:r>
        <w:rPr>
          <w:sz w:val="21"/>
        </w:rPr>
        <w:t>I am particularly excited about the opportunity to learn and grow within the Civil Service. I am eager to apply my Python and machine learning skills to your ongoing projects while contributing fresh ideas to your AI initiatives. I am confident that my technical foundation and my proactive approach to problem-solving will allow me to make a positive impact on your team from day one.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would appreciate the chance to discuss how my background in AI development and data analysis aligns with the goals of the GCA. I am available for an interview at your convenience.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