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Dear Data Enablement Team,</w:t>
      </w:r>
    </w:p>
    <w:p>
      <w:pPr>
        <w:spacing w:before="0" w:after="160" w:line="276" w:lineRule="auto"/>
      </w:pPr>
      <w:r>
        <w:rPr>
          <w:sz w:val="21"/>
        </w:rPr>
        <w:t>INSHUR’s mission to provide data-backed coverage for the on-demand workforce resonates with my own approach to data: making complex information accessible, trusted, and actionable. I am writing to apply for the Data Enablement Analyst role, as I am eager to help your team transform how INSHUR accesses and understands its data.</w:t>
      </w:r>
    </w:p>
    <w:p>
      <w:pPr>
        <w:spacing w:before="0" w:after="160" w:line="276" w:lineRule="auto"/>
      </w:pPr>
      <w:r>
        <w:rPr>
          <w:sz w:val="21"/>
        </w:rPr>
        <w:t>In my recent projects, I have focused on the intersection of technical data engineering and business utility. I built an end-to-end Python pipeline that automates data collection and reporting, reducing manual effort while maintaining an 85%+ quality threshold. My experience includes building interactive Power BI dashboards, maintaining data dictionaries, and managing project backlogs to ensure that data solutions are not just built, but actually adopted by the business. I understand that for a first dedicated hire, the priority is building trust through clear documentation and intuitive reporting cycles.</w:t>
      </w:r>
    </w:p>
    <w:p>
      <w:pPr>
        <w:spacing w:before="0" w:after="160" w:line="276" w:lineRule="auto"/>
      </w:pPr>
      <w:r>
        <w:rPr>
          <w:sz w:val="21"/>
        </w:rPr>
        <w:t>My technical stack—SQL, Power BI, and Python—is complemented by a focus on stakeholder engagement. I have spent my time bridging the gap between raw data and non-technical users, ensuring that the insights I produce are clear and directly support decision-making. Whether it is automating a manual process or refining a dashboard layout, my goal is always to make the data journey smoother for the end-user.</w:t>
      </w:r>
    </w:p>
    <w:p>
      <w:pPr>
        <w:spacing w:before="0" w:after="160" w:line="276" w:lineRule="auto"/>
      </w:pPr>
      <w:r>
        <w:rPr>
          <w:sz w:val="21"/>
        </w:rPr>
        <w:t>I am excited about the possibility of contributing to a high-growth environment like INSHUR, where AI is used as a multiplier to stay ahead of the curve. I am comfortable working with ambiguity and taking ownership of outcomes, and I would welcome the chance to discuss how my background in data enablement can support your team’s mission.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