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Junior Data Scientist with an MSc in Computer Science and a strong foundation in Python, SQL, and AWS cloud environments. Expert in AI-assisted development, utilizing LLMs and generative tools to accelerate coding, debugging, and complex data analysis workflows. Proven track record of building end-to-end machine learning pipelines and interactive dashboards to surface actionable insights. Committed to applying advanced statistical modeling and computer vision techniques to solve real-world security and data challenges.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JavaScript, TypeScript</w:t>
      </w:r>
    </w:p>
    <w:p>
      <w:pPr>
        <w:spacing w:before="0" w:after="20"/>
      </w:pPr>
      <w:r>
        <w:rPr>
          <w:b/>
        </w:rPr>
        <w:t xml:space="preserve">Data &amp; BI: </w:t>
      </w:r>
      <w:r>
        <w:t>Pandas, NumPy, Power BI, Tableau, Excel</w:t>
      </w:r>
    </w:p>
    <w:p>
      <w:pPr>
        <w:spacing w:before="0" w:after="20"/>
      </w:pPr>
      <w:r>
        <w:rPr>
          <w:b/>
        </w:rPr>
        <w:t xml:space="preserve">Machine Learning: </w:t>
      </w:r>
      <w:r>
        <w:t>TensorFlow, Keras, Scikit-learn, Computer Vision, CNN</w:t>
      </w:r>
    </w:p>
    <w:p>
      <w:pPr>
        <w:spacing w:before="0" w:after="20"/>
      </w:pPr>
      <w:r>
        <w:rPr>
          <w:b/>
        </w:rPr>
        <w:t xml:space="preserve">Cloud &amp; DB: </w:t>
      </w:r>
      <w:r>
        <w:t>AWS (S3), Microsoft Azure, Snowflake</w:t>
      </w:r>
    </w:p>
    <w:p>
      <w:pPr>
        <w:spacing w:before="0" w:after="20"/>
      </w:pPr>
      <w:r>
        <w:rPr>
          <w:b/>
        </w:rPr>
        <w:t xml:space="preserve">Tools &amp; Methods: </w:t>
      </w:r>
      <w:r>
        <w:t>Generative AI, Prompt Engineering, Agentic AI, pytest, Git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Data Analysis &amp; Exploration  ·  AI-Assisted Development  ·  Modelling &amp; Optimization  ·  Anomalous Pattern Detection  ·  Computer Vision  ·  Statistical Modeling  ·  Collaborative Development  ·  Prototyping &amp; Visualization  ·  Cloud Platforms  ·  Problem Solving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wildfire detection using CNNs on 2,700+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ensuring AI-tailored outputs meet 85%+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model performance by +16% vs baseline through architecture optimization.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Automated data scraping and processing for 50+ job postings per run.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Personal Project / Full-Stack &amp; AI Engineer</w:t>
      </w:r>
      <w:r>
        <w:t xml:space="preserve"> — </w:t>
      </w:r>
      <w:r>
        <w:t>GenAI Job-Application Automation Platform</w:t>
      </w:r>
    </w:p>
    <w:p>
      <w:pPr>
        <w:spacing w:before="0" w:after="40"/>
      </w:pPr>
      <w:r>
        <w:rPr>
          <w:i/>
          <w:sz w:val="20"/>
        </w:rPr>
        <w:t>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Leveraged AI-assisted development tools to build an end-to-end Python pipeline that scrapes 50+ job postings per run and performs automated data analysis.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on AI-generated content to ensure outputs consistently meet an 85%+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production-grade reliability features including rate-limiting and exponential-backoff retries to maintain data integrity.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ensure robust code quality and system stability.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Performed data analysis and forensic technology tasks to uncover actionable insights from complex datasets.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 data dashboard using Tableau to visualize forensic findings for operational stakeholders.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advanced Excel techniques to classify data and draw business conclusions.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an AI-powered financial chatbot by integrating and interpreting complex data from 10-K and 10-Q reports.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Utilized Python and pandas for data manipulation to provide user-friendly financial insights and analysis.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Identified root causes of bugs within a web application and implemented fixes to improve system performance.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Collaborated on planning future improvements through a structured approach to software development.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an end-to-end ML pipeline for anomalous pattern detection using DenseNet-based CNNs on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vs baseline by applying GridSearchCV and cross-validation for robust model optimization.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iteration speed by using Generative AI tools to assist in EDA, SQL query refinement, and code debugging.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spacing w:before="0" w:after="40"/>
      </w:pPr>
      <w:r>
        <w:rPr>
          <w:i/>
          <w:sz w:val="20"/>
        </w:rPr>
        <w:t>2023 – 2024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data modeling to surface KPIs and region-based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using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