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specializing in designing and building analytical solutions for complex business problems. Proficient in Python, R, and Power BI, with a strong foundation in GDPR, data security, and digital analytics tools like Google Analytics. Proven track record of delivering production-grade analytical applications, including 2nd/3rd line support and cross-functional collaboration. Successfully delivered data-driven projects by translating business requirements into technical designs, achieving a 98.84% accuracy rate in predictive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(DAX, Power Query), Google Analytics, Tableau, Excel (Advanced),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R (Foundation), SQL,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Version control, pytest, Documentation, Analytical techniques, GDPR/Data Security, Stakeholder engagement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Generative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Techniques  ·  Analytical Solutions  ·  Business Requirements  ·  Cross-functional Team  ·  GDPR &amp; Regulatory Compliance  ·  Digital Analytics (Google Analytics)  ·  nd/3rd Line Support  ·  Version Control  ·  Testing  ·  Documentation  ·  AI-augmented Analytics  ·  UK Public Sector (Foundation via Simulation)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 using rigorous 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scraping 50+ job postings per run to automate complex data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Python pipeline to integrate datasets from LinkedIn and Indeed, enabling automated analysis of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analytics development best practices including version control, 121 automated unit tests with pytest, and comprehensive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ensure output quality, maintaining an 85%+ match threshold through iterative data refinement.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analytical applications on Oracle Cloud VM with 24/7 availability, providing 2nd/3rd line support for system uptime and troubleshooting.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Investigated complex datasets to identify forensic insights and data quality challenges using Tableau, applying foundational knowledge of GDPR and data security principles relevant to UK public sector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business requirements into analytical approaches to surface key findings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Excel to classify 100% of provided data samples and draw business conclusions, documenting the process for clear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build an AI-powered analytical chatbot, incorporating digital analytics tools for performance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to manipulate and interpret 100% of financial datasets, ensuring accuracy in data-driven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to create analytical solutions that translate raw financial data into user-friendly recommendations.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Participated in peer code reviews and identified root causes of bugs within web applications to improve analytical application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Supported the continuous improvement of development processes by planning and implementing fixes for 100% of identified technical challenges in a production-like environment.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analytical solution for wildfire detection, achieving 98.84% accuracy vs baseline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analytical techniques including GridSearchCV and cross-validation to ensure model robustness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analytical findings and performance metrics to stakeholders using Matplotlib and Seaborn.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100% of project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