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29 June 2026</w:t>
      </w:r>
    </w:p>
    <w:p>
      <w:pPr>
        <w:spacing w:before="0" w:after="160" w:line="276" w:lineRule="auto"/>
      </w:pPr>
      <w:r>
        <w:rPr>
          <w:sz w:val="21"/>
        </w:rPr>
        <w:t>Dear Ravelin team,</w:t>
      </w:r>
    </w:p>
    <w:p>
      <w:pPr>
        <w:spacing w:before="0" w:after="160" w:line="276" w:lineRule="auto"/>
      </w:pPr>
      <w:r>
        <w:rPr>
          <w:sz w:val="21"/>
        </w:rPr>
        <w:t>Your mission to make online transactions safer through advanced machine learning and network analysis is exactly the kind of technical challenge I am looking to tackle. I have spent my recent projects building end-to-end pipelines and investigating complex performance data, and I am excited about the prospect of applying these skills to help Ravelin’s clients get the most out of your fraud prevention tools.</w:t>
      </w:r>
    </w:p>
    <w:p>
      <w:pPr>
        <w:spacing w:before="0" w:after="160" w:line="276" w:lineRule="auto"/>
      </w:pPr>
      <w:r>
        <w:rPr>
          <w:sz w:val="21"/>
        </w:rPr>
        <w:t>In my recent work analyzing 188 months of NHS A&amp;E performance data, I learned how to take massive, messy datasets and turn them into clear, actionable KPIs. I authored advanced SQL queries to identify the drivers behind performance breaches and built interactive dashboards to communicate these findings to stakeholders. This experience taught me how to prioritize urgent issues and explain technical solutions in a way that makes sense to non-technical users—a skill I know is vital for a Product Support Analyst acting as the first point of contact for your clients.</w:t>
      </w:r>
    </w:p>
    <w:p>
      <w:pPr>
        <w:spacing w:before="0" w:after="160" w:line="276" w:lineRule="auto"/>
      </w:pPr>
      <w:r>
        <w:rPr>
          <w:sz w:val="21"/>
        </w:rPr>
        <w:t>I am also a proactive self-starter who enjoys the fast-paced nature of technical environments. Whether I am debugging a 24/7 deployed application or iterating on an agentic LLM pipeline to hit an 85% success threshold, I am always focused on the end-user experience and the reliability of the product. I am eager to bring this same curiosity and technical rigor to your Investigations and Product teams, helping to improve support documentation and proactively flag potential client issues before they escalate.</w:t>
      </w:r>
    </w:p>
    <w:p>
      <w:pPr>
        <w:spacing w:before="0" w:after="160" w:line="276" w:lineRule="auto"/>
      </w:pPr>
      <w:r>
        <w:rPr>
          <w:sz w:val="21"/>
        </w:rPr>
        <w:t>I would love to learn more about how your team balances client support with data science and how I might contribute to your culture of empathy and integrity. Are you available for a brief conversation next week to discuss the role?</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