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I am incredibly interested in the Data Analyst position at KP Law in Manchester. Having recently completed my MSc in Computer Science with Distinction from the University of Hertfordshire, I have built a strong technical foundation in SQL, Python, and Power BI. I am eager to apply this expertise to help KP Law strengthen data-driven decision-making and deliver high-quality analytical solutions across your collective redress cases.</w:t>
      </w:r>
    </w:p>
    <w:p>
      <w:pPr>
        <w:spacing w:before="0" w:after="160" w:line="276" w:lineRule="auto"/>
      </w:pPr>
      <w:r>
        <w:rPr>
          <w:sz w:val="21"/>
        </w:rPr>
        <w:t>Throughout my academic projects and industry simulations, I have focused on turning complex data into clear, actionable insights. I designed and maintained interactive Power BI dashboards utilizing DAX and data modeling to surface key performance indicators and regional trends. In a recent project, I built an end-to-end pipeline that processed 2,700+ data points and improved baseline model performance by +16% through rigorous data validation and cleansing. Furthermore, I have developed a strong foundational knowledge of Databricks for data transformation, Salesforce reports and dashboards, and legal industry data and metrics.</w:t>
      </w:r>
    </w:p>
    <w:p>
      <w:pPr>
        <w:spacing w:before="0" w:after="160" w:line="276" w:lineRule="auto"/>
      </w:pPr>
      <w:r>
        <w:rPr>
          <w:sz w:val="21"/>
        </w:rPr>
        <w:t>KP Law’s unique position as a Tier 1 ranked group litigation firm that merges legal excellence with a cutting-edge technological platform is highly compelling. I thrive in collaborative environments where data quality, governance, and integrity are paramount. I am eager to work alongside your legal teams, data engineers, and developers to automate routine reporting, conduct deep-dive analyses, and present findings that influence strategic outcomes.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welcome the opportunity to discuss how my technical skills, attention to detail, and proactive mindset can contribute to the continued success of KP Law.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