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Performance Reporting Analyst with a Master's in Computer Science (Distinction) and hands-on experience delivering data-driven insights and interactive reporting solutions. Proven expertise in extracting, cleansing, and transforming complex datasets using Excel, Power BI, and Power Query to build performance dashboards and track key performance indicators (KPIs). Skilled at analyzing data trends, automating reporting processes, and translating complex data into clear, actionable insights for diverse stakeholders. Adept at managing competing priorities and delivering at pace to support strategic decision-making and continuous process improvement, backed by a 98.84% accuracy achievement in predictive modeling.</w:t>
      </w:r>
    </w:p>
    <w:p>
      <w:pPr>
        <w:keepNext/>
        <w:spacing w:before="200" w:after="40"/>
        <w:pBdr>
          <w:bottom w:val="single" w:sz="6" w:space="1" w:color="808080"/>
        </w:pBdr>
      </w:pPr>
      <w:r>
        <w:rPr>
          <w:b/>
          <w:sz w:val="22"/>
        </w:rPr>
        <w:t>CORE SKILLS</w:t>
      </w:r>
    </w:p>
    <w:p>
      <w:pPr>
        <w:spacing w:before="0" w:after="20"/>
      </w:pPr>
      <w:r>
        <w:rPr>
          <w:b/>
        </w:rPr>
        <w:t xml:space="preserve">Data &amp; BI: </w:t>
      </w:r>
      <w:r>
        <w:t>Excel, Power BI, Power Query, Tableau, DAX, Pandas, NumPy</w:t>
      </w:r>
    </w:p>
    <w:p>
      <w:pPr>
        <w:spacing w:before="0" w:after="20"/>
      </w:pPr>
      <w:r>
        <w:rPr>
          <w:b/>
        </w:rPr>
        <w:t xml:space="preserve">Languages: </w:t>
      </w:r>
      <w:r>
        <w:t>Python, SQL, Java, C++, C,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Performance Reporting, Data Analysis, Process Automation, Data Modeling, Exploratory Data Analysis (EDA), GridSearchCV</w:t>
      </w:r>
    </w:p>
    <w:p>
      <w:pPr>
        <w:keepNext/>
        <w:spacing w:before="200" w:after="40"/>
        <w:pBdr>
          <w:bottom w:val="single" w:sz="6" w:space="1" w:color="808080"/>
        </w:pBdr>
      </w:pPr>
      <w:r>
        <w:rPr>
          <w:b/>
          <w:sz w:val="22"/>
        </w:rPr>
        <w:t>CORE COMPETENCIES</w:t>
      </w:r>
    </w:p>
    <w:p>
      <w:pPr>
        <w:spacing w:before="0" w:after="40"/>
      </w:pPr>
      <w:r>
        <w:t>Performance Reporting  ·  Data Analysis  ·  Power BI  ·  Power Query  ·  Excel  ·  Stakeholder Engagement  ·  Process Automation  ·  Trend Analysis  ·  Data Cleansing  ·  KPI Tracking  ·  Delivering at Pace  ·  Making Effective Decisions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Delivered interactive Power BI and Tableau dashboards to track KPIs and region-based trends, improving data-driven decision-making.</w:t>
      </w:r>
    </w:p>
    <w:p>
      <w:pPr>
        <w:pStyle w:val="ListBullet"/>
        <w:spacing w:before="0" w:after="40"/>
        <w:ind w:left="360"/>
      </w:pPr>
      <w:r/>
      <w:r>
        <w:rPr>
          <w:sz w:val="21"/>
        </w:rPr>
        <w:t>Achieved 98.84% accuracy in predictive modeling by designing an end-to-end ML pipeline using TensorFlow and Keras on 2,700+ high-resolution images.</w:t>
      </w:r>
    </w:p>
    <w:p>
      <w:pPr>
        <w:pStyle w:val="ListBullet"/>
        <w:spacing w:before="0" w:after="40"/>
        <w:ind w:left="360"/>
      </w:pPr>
      <w:r/>
      <w:r>
        <w:rPr>
          <w:sz w:val="21"/>
        </w:rPr>
        <w:t>Improved model performance up to +16% vs baseline through strategic architecture choices, data augmentation, and rigorous cross-validation.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simulated data analysis and forensic technology engagement, extracting and cleansing complex datasets to support strategic decision-making.</w:t>
      </w:r>
    </w:p>
    <w:p>
      <w:pPr>
        <w:pStyle w:val="ListBullet"/>
        <w:spacing w:before="0" w:after="40"/>
        <w:ind w:left="360"/>
      </w:pPr>
      <w:r/>
      <w:r>
        <w:rPr>
          <w:sz w:val="21"/>
        </w:rPr>
        <w:t>Created an interactive performance dashboard using Tableau to visualize key trends and communicate complex data clearly to stakeholders.</w:t>
      </w:r>
    </w:p>
    <w:p>
      <w:pPr>
        <w:pStyle w:val="ListBullet"/>
        <w:spacing w:before="0" w:after="40"/>
        <w:ind w:left="360"/>
      </w:pPr>
      <w:r/>
      <w:r>
        <w:rPr>
          <w:sz w:val="21"/>
        </w:rPr>
        <w:t>Used Excel to classify data, perform trend analysis, and draw actionable business conclusions under tight timelines.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simulated engagement focused on developing an AI-powered financial chatbot to automate the retrieval of performance insights.</w:t>
      </w:r>
    </w:p>
    <w:p>
      <w:pPr>
        <w:pStyle w:val="ListBullet"/>
        <w:spacing w:before="0" w:after="40"/>
        <w:ind w:left="360"/>
      </w:pPr>
      <w:r/>
      <w:r>
        <w:rPr>
          <w:sz w:val="21"/>
        </w:rPr>
        <w:t>Utilized Python and pandas for data manipulation, extracting and transforming complex financial data from 10-K and 10-Q reports.</w:t>
      </w:r>
    </w:p>
    <w:p>
      <w:pPr>
        <w:pStyle w:val="ListBullet"/>
        <w:spacing w:before="0" w:after="40"/>
        <w:ind w:left="360"/>
      </w:pPr>
      <w:r/>
      <w:r>
        <w:rPr>
          <w:sz w:val="21"/>
        </w:rPr>
        <w:t>Designed rule-based logic to interpret complex data, translating technical outputs into user-friendly financial insights for stakeholders.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continuous improvement, application optimization, and delivering at pace.</w:t>
      </w:r>
    </w:p>
    <w:p>
      <w:pPr>
        <w:pStyle w:val="ListBullet"/>
        <w:spacing w:before="0" w:after="40"/>
        <w:ind w:left="360"/>
      </w:pPr>
      <w:r/>
      <w:r>
        <w:rPr>
          <w:sz w:val="21"/>
        </w:rPr>
        <w:t>Reviewed a web application to identify performance bottlenecks, planning and implementing critical updates to improve system reliability.</w:t>
      </w:r>
    </w:p>
    <w:p>
      <w:pPr>
        <w:pStyle w:val="ListBullet"/>
        <w:spacing w:before="0" w:after="40"/>
        <w:ind w:left="360"/>
      </w:pPr>
      <w:r/>
      <w:r>
        <w:rPr>
          <w:sz w:val="21"/>
        </w:rPr>
        <w:t>Identified the root cause of application bugs and implemented robust fixes to ensure data accuracy and system integrity.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data augmentation and Multi-Scale Retinex preprocessing to ensure data integrity.</w:t>
      </w:r>
    </w:p>
    <w:p>
      <w:pPr>
        <w:pStyle w:val="ListBullet"/>
        <w:spacing w:before="0" w:after="40"/>
        <w:ind w:left="360"/>
      </w:pPr>
      <w:r/>
      <w:r>
        <w:rPr>
          <w:sz w:val="21"/>
        </w:rPr>
        <w:t>Achieved 98.84% accuracy vs baseline; applied GridSearchCV and cross-validation to optimize performance and ensure model robustness.</w:t>
      </w:r>
    </w:p>
    <w:p>
      <w:pPr>
        <w:pStyle w:val="ListBullet"/>
        <w:spacing w:before="0" w:after="40"/>
        <w:ind w:left="360"/>
      </w:pPr>
      <w:r/>
      <w:r>
        <w:rPr>
          <w:sz w:val="21"/>
        </w:rPr>
        <w:t>Visualized performance trends with Matplotlib/Seaborn and presented clear, data-driven insights to project stakeholders.</w:t>
      </w:r>
    </w:p>
    <w:p>
      <w:pPr>
        <w:pStyle w:val="ListBullet"/>
        <w:spacing w:before="0" w:after="40"/>
        <w:ind w:left="360"/>
      </w:pPr>
      <w:r/>
      <w:r>
        <w:rPr>
          <w:sz w:val="21"/>
        </w:rPr>
        <w:t>Used Generative AI tools to assist exploratory data analysis (EDA), refine SQL queries, and automate documentation, improving delivery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advanced data modeling to surface KPIs and region-based performance trends.</w:t>
      </w:r>
    </w:p>
    <w:p>
      <w:pPr>
        <w:pStyle w:val="ListBullet"/>
        <w:spacing w:before="0" w:after="40"/>
        <w:ind w:left="360"/>
      </w:pPr>
      <w:r/>
      <w:r>
        <w:rPr>
          <w:sz w:val="21"/>
        </w:rPr>
        <w:t>Ran reproducible data analysis experiments using Scikit-learn, applying feature engineering and model selection to support effective decisions.</w:t>
      </w:r>
    </w:p>
    <w:p>
      <w:pPr>
        <w:pStyle w:val="ListBullet"/>
        <w:spacing w:before="0" w:after="40"/>
        <w:ind w:left="360"/>
      </w:pPr>
      <w:r/>
      <w:r>
        <w:rPr>
          <w:sz w:val="21"/>
        </w:rPr>
        <w:t>Acquired a strong foundation in public sector datasets and Learning Management Systems (LMS) structures through academic coursework and data modeling projects.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