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June 2026</w:t>
      </w:r>
    </w:p>
    <w:p>
      <w:pPr>
        <w:spacing w:before="0" w:after="160" w:line="276" w:lineRule="auto"/>
      </w:pPr>
      <w:r>
        <w:rPr>
          <w:sz w:val="21"/>
        </w:rPr>
        <w:t>Dear Aivra Health team,</w:t>
      </w:r>
    </w:p>
    <w:p>
      <w:pPr>
        <w:spacing w:before="0" w:after="160" w:line="276" w:lineRule="auto"/>
      </w:pPr>
      <w:r>
        <w:rPr>
          <w:sz w:val="21"/>
        </w:rPr>
        <w:t>Your mission to improve business performance through data-driven insights at Aivra Health resonates with my background in building automated analytical systems. Having recently completed an MSc in Computer Science, I have focused my efforts on the intersection of data integrity, statistical analysis, and dashboarding. I am particularly drawn to your focus on collecting and interpreting data from multiple sources to drive informed business decisions.</w:t>
      </w:r>
    </w:p>
    <w:p>
      <w:pPr>
        <w:spacing w:before="0" w:after="160" w:line="276" w:lineRule="auto"/>
      </w:pPr>
      <w:r>
        <w:rPr>
          <w:sz w:val="21"/>
        </w:rPr>
        <w:t>In my recent projects, I developed an automated pipeline that processes large datasets to generate actionable reports, ensuring an 85%+ accuracy threshold through rigorous validation loops. For instance, while working on a forensic data simulation, I utilized Tableau and Excel to classify complex information and surface trends that directly informed business conclusions. My approach centers on ensuring that every data point is validated and every visualization serves a clear, strategic purpose for stakeholders.</w:t>
      </w:r>
    </w:p>
    <w:p>
      <w:pPr>
        <w:spacing w:before="0" w:after="160" w:line="276" w:lineRule="auto"/>
      </w:pPr>
      <w:r>
        <w:rPr>
          <w:sz w:val="21"/>
        </w:rPr>
        <w:t>Beyond my technical proficiency in SQL, Power BI, and Python, I pride myself on my ability to translate complex data patterns into clear, professional reports. Whether I am monitoring KPIs or performing deep-dive analysis, my goal is always to provide the clarity needed for effective decision-making. I am confident that my experience in building reproducible ML experiments and interactive dashboards will allow me to contribute immediately to your team's analytical goals.</w:t>
      </w:r>
    </w:p>
    <w:p>
      <w:pPr>
        <w:spacing w:before="0" w:after="160" w:line="276" w:lineRule="auto"/>
      </w:pPr>
      <w:r>
        <w:rPr>
          <w:sz w:val="21"/>
        </w:rPr>
        <w:t>I would appreciate the chance to discuss how my background in data analysis and automation can support the ongoing work at Aivra Health.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