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June 2026</w:t>
      </w:r>
    </w:p>
    <w:p>
      <w:pPr>
        <w:spacing w:before="0" w:after="160" w:line="276" w:lineRule="auto"/>
      </w:pPr>
      <w:r>
        <w:rPr>
          <w:sz w:val="21"/>
        </w:rPr>
        <w:t>Fair Finance’s mission to revolutionise financial services and reduce financial exclusion is a compelling vision. As a data professional with a focus on predictive modelling and analytical rigour, I am eager to contribute to your team as a Senior Business Analyst - Credit Risk. My technical toolkit, including advanced Power BI, SQL, and Python, is built on a foundation of delivering actionable insights from complex datasets.</w:t>
      </w:r>
    </w:p>
    <w:p>
      <w:pPr>
        <w:spacing w:before="0" w:after="160" w:line="276" w:lineRule="auto"/>
      </w:pPr>
      <w:r>
        <w:rPr>
          <w:sz w:val="21"/>
        </w:rPr>
        <w:t>In my recent projects, I have demonstrated the ability to handle large-scale data and improve model performance by 16%, achieving 98.84% accuracy in predictive tasks. These experiences have sharpened my ability to translate complex business requirements into analytical solutions, a skill I am ready to apply to your personal loan portfolio. I have developed a strong understanding of credit risk principles and the importance of regulatory compliance, ensuring that data-driven decisions are both effective and responsible.</w:t>
      </w:r>
    </w:p>
    <w:p>
      <w:pPr>
        <w:spacing w:before="0" w:after="160" w:line="276" w:lineRule="auto"/>
      </w:pPr>
      <w:r>
        <w:rPr>
          <w:sz w:val="21"/>
        </w:rPr>
        <w:t>Beyond the technical requirements, I am motivated by the opportunity to work in an environment where purpose and profit align. I am confident that my ability to build automated dashboards, conduct scenario analyses, and communicate insights to stakeholders will allow me to make an immediate impact at your Dalston office. Thank you for considering my application; I am keen to discuss how my background in data analytics and machine learning can support Fair Finance’s ambitious goals.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