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The Data Scientist role at FTI Consulting represents a unique intersection of high-stakes problem solving and technical innovation that aligns perfectly with my background. Throughout my career, I have focused on developing end-to-end AI solutions that are not only theoretically sound but also production-ready and auditable. My experience in building agentic RAG systems and deploying them via Docker and Kubernetes has provided me with a pragmatic approach to ModelOps, ensuring that models are scalable, maintainable, and adhere to the highest design principles.</w:t>
      </w:r>
    </w:p>
    <w:p>
      <w:pPr>
        <w:spacing w:before="0" w:after="160" w:line="276" w:lineRule="auto"/>
      </w:pPr>
      <w:r>
        <w:rPr>
          <w:sz w:val="21"/>
        </w:rPr>
        <w:t>In my recent project work, I developed an automated pipeline that processes 50+ job postings per run, utilizing Google Gemini LLMs to generate high-quality, ATS-compliant content. By engineering an agentic quality-gate loop, I ensured that every output met an 85%+ match threshold, a process that required deep attention to detail and rigorous quality control. This project, along with my work on wildfire detection systems achieving 98.84% accuracy, demonstrates my ability to conduct research, identify viable model features, and deliver results that make a tangible impact.</w:t>
      </w:r>
    </w:p>
    <w:p>
      <w:pPr>
        <w:spacing w:before="0" w:after="160" w:line="276" w:lineRule="auto"/>
      </w:pPr>
      <w:r>
        <w:rPr>
          <w:sz w:val="21"/>
        </w:rPr>
        <w:t>Beyond technical execution, I value the collaborative culture at FTI Consulting. I have consistently taken on leadership roles, whether as a Project Lead or by mentoring junior peers in simulation environments. I am comfortable partnering with both technical and non-technical stakeholders to translate complex data into actionable insights. I am eager to bring my expertise in Python, SQL, and NLP to your team, and I am committed to the continuous learning and professional growth that FTI fosters. I am confident that my pragmatic approach to AI development and my dedication to high-quality outcomes will allow me to contribute effectively to your ongoing initiatives.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