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June 2026</w:t>
      </w:r>
    </w:p>
    <w:p>
      <w:pPr>
        <w:spacing w:before="0" w:after="160" w:line="276" w:lineRule="auto"/>
      </w:pPr>
      <w:r>
        <w:rPr>
          <w:sz w:val="21"/>
        </w:rPr>
        <w:t>Dear Hiring Team,</w:t>
      </w:r>
    </w:p>
    <w:p>
      <w:pPr>
        <w:spacing w:before="0" w:after="160" w:line="276" w:lineRule="auto"/>
      </w:pPr>
      <w:r>
        <w:rPr>
          <w:sz w:val="21"/>
        </w:rPr>
        <w:t>Managing product data for brands like Sharpie and DYMO requires a high level of precision and a deep understanding of data integrity. I am writing to apply for the Master Data Analyst position, as my background in data management, process automation, and ERP-aligned workflows aligns with the requirements for maintaining accurate SAP Material Master Data and Bills of Material.</w:t>
      </w:r>
    </w:p>
    <w:p>
      <w:pPr>
        <w:spacing w:before="0" w:after="160" w:line="276" w:lineRule="auto"/>
      </w:pPr>
      <w:r>
        <w:rPr>
          <w:sz w:val="21"/>
        </w:rPr>
        <w:t>In my recent projects, I have focused on building automated data pipelines that ensure high-quality, reliable information. By engineering agentic quality-gate loops, I have successfully maintained an 85%+ match threshold for complex data outputs. My experience with Python, SQL, and advanced MS Excel allows me to perform thorough data cleansing and quality reviews, ensuring that business needs are translated into accurate, sustainable master data. I am comfortable working with large datasets to identify patterns and suggest improvements, which I believe will be an asset to your international team.</w:t>
      </w:r>
    </w:p>
    <w:p>
      <w:pPr>
        <w:spacing w:before="0" w:after="160" w:line="276" w:lineRule="auto"/>
      </w:pPr>
      <w:r>
        <w:rPr>
          <w:sz w:val="21"/>
        </w:rPr>
        <w:t>Beyond my technical proficiency, I have a strong foundation in cross-functional collaboration, having worked on simulations that required interpreting complex financial and forensic data to support strategic decision-making. I am adaptable to changing business needs and committed to supporting the continuous improvement of data standards within a matrix organization.</w:t>
      </w:r>
    </w:p>
    <w:p>
      <w:pPr>
        <w:spacing w:before="0" w:after="160" w:line="276" w:lineRule="auto"/>
      </w:pPr>
      <w:r>
        <w:rPr>
          <w:sz w:val="21"/>
        </w:rPr>
        <w:t>I am eager to bring my analytical mindset and technical skills to Newell Brands to help support your global business needs.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