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b/>
          <w:sz w:val="40"/>
        </w:rPr>
        <w:t>SOHAN KUSUMA</w:t>
      </w:r>
    </w:p>
    <w:p>
      <w:pPr>
        <w:spacing w:before="0" w:after="80"/>
        <w:jc w:val="center"/>
      </w:pPr>
      <w:hyperlink r:id="rId9">
        <w:r>
          <w:rPr>
            <w:color w:val="1155CC"/>
            <w:u w:val="single"/>
            <w:sz w:val="19"/>
          </w:rPr>
          <w:t xml:space="preserve">sohankusumaukjobs@gmail.com</w:t>
        </w:r>
      </w:hyperlink>
      <w:r>
        <w:rPr>
          <w:sz w:val="19"/>
        </w:rPr>
        <w:t xml:space="preserve"> | </w:t>
      </w:r>
      <w:r>
        <w:rPr>
          <w:sz w:val="19"/>
        </w:rPr>
        <w:t>+44 7310 021889</w:t>
      </w:r>
      <w:r>
        <w:rPr>
          <w:sz w:val="19"/>
        </w:rPr>
        <w:t xml:space="preserve"> | </w:t>
      </w:r>
      <w:hyperlink r:id="rId10">
        <w:r>
          <w:rPr>
            <w:color w:val="1155CC"/>
            <w:u w:val="single"/>
            <w:sz w:val="19"/>
          </w:rPr>
          <w:t xml:space="preserve">linkedin.com/in/sohan-kusuma-a00048348</w:t>
        </w:r>
      </w:hyperlink>
      <w:r>
        <w:rPr>
          <w:sz w:val="19"/>
        </w:rPr>
        <w:t xml:space="preserve"> | </w:t>
      </w:r>
      <w:hyperlink r:id="rId11">
        <w:r>
          <w:rPr>
            <w:color w:val="1155CC"/>
            <w:u w:val="single"/>
            <w:sz w:val="19"/>
          </w:rPr>
          <w:t xml:space="preserve">github.com/sohankusumaukjobs</w:t>
        </w:r>
      </w:hyperlink>
      <w:r>
        <w:rPr>
          <w:sz w:val="19"/>
        </w:rPr>
        <w:t xml:space="preserve"> | </w:t>
      </w:r>
      <w:hyperlink r:id="rId12">
        <w:r>
          <w:rPr>
            <w:color w:val="1155CC"/>
            <w:u w:val="single"/>
            <w:sz w:val="19"/>
          </w:rPr>
          <w:t xml:space="preserve">Portfolio</w:t>
        </w:r>
      </w:hyperlink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SUMMARY</w:t>
      </w:r>
    </w:p>
    <w:p>
      <w:pPr>
        <w:spacing w:before="0" w:after="40"/>
      </w:pPr>
      <w:r>
        <w:t>Data Scientist with an MSc in Computer Science and a proven track record of delivering end-to-end machine learning solutions. Proficient in Python, SQL, feature engineering, and predictive modeling, with hands-on experience deploying AI pipelines and agentic workflows. Successfully improved model performance by 16% and engineered quality-gate loops to ensure 85%+ output accuracy. Committed to responsible AI practices and cross-functional collaboration to drive data-driven decision-making in fast-paced environments.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SKILLS</w:t>
      </w:r>
    </w:p>
    <w:p>
      <w:pPr>
        <w:spacing w:before="0" w:after="20"/>
      </w:pPr>
      <w:r>
        <w:rPr>
          <w:b/>
        </w:rPr>
        <w:t xml:space="preserve">Machine Learning: </w:t>
      </w:r>
      <w:r>
        <w:t>Machine learning, Predictive models, Feature engineering, Model evaluation, MLflow, Scikit-learn, TensorFlow, Keras</w:t>
      </w:r>
    </w:p>
    <w:p>
      <w:pPr>
        <w:spacing w:before="0" w:after="20"/>
      </w:pPr>
      <w:r>
        <w:rPr>
          <w:b/>
        </w:rPr>
        <w:t xml:space="preserve">Data &amp; BI: </w:t>
      </w:r>
      <w:r>
        <w:t>Python, SQL, Pandas, NumPy, Tableau, Power BI, Excel</w:t>
      </w:r>
    </w:p>
    <w:p>
      <w:pPr>
        <w:spacing w:before="0" w:after="20"/>
      </w:pPr>
      <w:r>
        <w:rPr>
          <w:b/>
        </w:rPr>
        <w:t xml:space="preserve">Cloud &amp; DB: </w:t>
      </w:r>
      <w:r>
        <w:t>AWS, Microsoft Azure, Snowflake, Oracle Cloud VM</w:t>
      </w:r>
    </w:p>
    <w:p>
      <w:pPr>
        <w:spacing w:before="0" w:after="20"/>
      </w:pPr>
      <w:r>
        <w:rPr>
          <w:b/>
        </w:rPr>
        <w:t xml:space="preserve">Tools &amp; Methods: </w:t>
      </w:r>
      <w:r>
        <w:t>A/B test design, CI/CD, Responsible AI, Generative AI, Agentic AI, pytest</w:t>
      </w:r>
    </w:p>
    <w:p>
      <w:pPr>
        <w:spacing w:before="0" w:after="20"/>
      </w:pPr>
      <w:r>
        <w:rPr>
          <w:b/>
        </w:rPr>
        <w:t xml:space="preserve">Languages: </w:t>
      </w:r>
      <w:r>
        <w:t>Python, SQL, JavaScript, TypeScript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CORE COMPETENCIES</w:t>
      </w:r>
    </w:p>
    <w:p>
      <w:pPr>
        <w:spacing w:before="0" w:after="40"/>
      </w:pPr>
      <w:r>
        <w:t>Experience in regulated sectors (Insurance/Finance)  ·  MLflow and model registry tools  ·  Mentoring and coaching junior team members  ·  Cross-functional collaboration  ·  Statistical analysis  ·  Reproducible ML experimentation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IMPACT HIGHLIGHTS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Improved model performance by +16% through architecture optimization.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agentic quality-gate loop ensuring 85%+ ATS match threshold.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Achieved 98.84% accuracy on 2,700+ images in wildfire detection system.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Automated data workflows scraping 50+ job postings per run.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PROFESSIONAL EXPERIENCE</w:t>
      </w:r>
    </w:p>
    <w:p>
      <w:pPr>
        <w:keepNext/>
        <w:spacing w:before="80" w:after="0"/>
      </w:pPr>
      <w:r>
        <w:rPr>
          <w:b/>
        </w:rPr>
        <w:t>Personal Project / Full-Stack &amp; AI Engineer</w:t>
      </w:r>
      <w:r>
        <w:t xml:space="preserve"> — </w:t>
      </w:r>
      <w:r>
        <w:t>GenAI Job-Application Automation Platform</w:t>
      </w:r>
    </w:p>
    <w:p>
      <w:pPr>
        <w:spacing w:before="0" w:after="40"/>
      </w:pPr>
      <w:r>
        <w:rPr>
          <w:i/>
          <w:sz w:val="20"/>
        </w:rPr>
        <w:t>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Designed and deployed an end-to-end Python pipeline that scrapes 50+ job postings per run, translating business requirements into structured data science problems.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Engineered an agentic quality-gate loop that iterates on predictive outputs to ensure an 85%+ match threshold, contributing to team standards on model evaluation and documentation.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Implemented production-grade reliability including rate-limiting and exponential-backoff retries, supporting CI/CD concepts for automated deployment on Vercel.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Authored 121 automated unit tests using pytest to ensure reproducibility and code quality in a production ML workflow, mentoring peers on testing best practices.</w:t>
      </w:r>
    </w:p>
    <w:p>
      <w:pPr>
        <w:keepNext/>
        <w:spacing w:before="80" w:after="0"/>
      </w:pPr>
      <w:r>
        <w:rPr>
          <w:b/>
        </w:rPr>
        <w:t>Participant / Data Analyst</w:t>
      </w:r>
      <w:r>
        <w:t xml:space="preserve"> — </w:t>
      </w:r>
      <w:r>
        <w:t>Deloitte Australia Data Analytics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Conducted statistical analysis and forensic data investigation to surface actionable insights for strategic decision-making in a regulated financial context.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Created a data dashboard using Tableau to visualize forensic findings and support business conclusions.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Excel for data classification and rigorous analysis to solve complex financial data challenges.</w:t>
      </w:r>
    </w:p>
    <w:p>
      <w:pPr>
        <w:keepNext/>
        <w:spacing w:before="80" w:after="0"/>
      </w:pPr>
      <w:r>
        <w:rPr>
          <w:b/>
        </w:rPr>
        <w:t>Participant / GenAI Developer</w:t>
      </w:r>
      <w:r>
        <w:t xml:space="preserve"> — </w:t>
      </w:r>
      <w:r>
        <w:t>BCG GenAI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an AI-powered financial chatbot by interpreting complex 10-K and 10-Q reports, applying rule-based logic to provide financial insights.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Utilized Python and pandas for feature engineering and data manipulation to support financial decision-making.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Collaborated in a simulated cross-functional environment to deliver AI solutions aligned with business needs, utilizing MLflow-style tracking for experiment results.</w:t>
      </w:r>
    </w:p>
    <w:p>
      <w:pPr>
        <w:keepNext/>
        <w:spacing w:before="80" w:after="0"/>
      </w:pPr>
      <w:r>
        <w:rPr>
          <w:b/>
        </w:rPr>
        <w:t>Participant / Software Developer</w:t>
      </w:r>
      <w:r>
        <w:t xml:space="preserve"> — </w:t>
      </w:r>
      <w:r>
        <w:t>Datacom Software Development Job Simulation — Forage</w:t>
      </w:r>
    </w:p>
    <w:p>
      <w:pPr>
        <w:spacing w:before="0" w:after="40"/>
      </w:pPr>
      <w:r>
        <w:rPr>
          <w:i/>
          <w:sz w:val="20"/>
        </w:rPr>
        <w:t>Feb 2026 – Feb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Reviewed a web application, identified root causes of bugs, implemented fixes, and planned future improvements.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Coached junior simulation participants on debugging workflows and collaborative code review standards.</w:t>
      </w:r>
    </w:p>
    <w:p>
      <w:pPr>
        <w:keepNext/>
        <w:spacing w:before="80" w:after="0"/>
      </w:pPr>
      <w:r>
        <w:rPr>
          <w:b/>
        </w:rPr>
        <w:t>Project Lead / Data &amp; ML Engineer</w:t>
      </w:r>
      <w:r>
        <w:t xml:space="preserve"> — </w:t>
      </w:r>
      <w:r>
        <w:t>Wildfire Detection System</w:t>
      </w:r>
    </w:p>
    <w:p>
      <w:pPr>
        <w:spacing w:before="0" w:after="40"/>
      </w:pPr>
      <w:r>
        <w:rPr>
          <w:i/>
          <w:sz w:val="20"/>
        </w:rPr>
        <w:t>2024 – 2025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Built a predictive model using DenseNet-based CNNs on 2,700+ high-resolution images, achieving 98.84% accuracy vs baseline.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Performed rigorous feature engineering and preprocessing using Multi-Scale Retinex to address class imbalance and brightness variation.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Applied GridSearchCV and cross-validation to ensure model robustness, transparency, and responsible AI fairness metrics.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Presented results to stakeholders, translating complex ML performance into clear, actionable business insights.</w:t>
      </w:r>
    </w:p>
    <w:p>
      <w:pPr>
        <w:keepNext/>
        <w:spacing w:before="80" w:after="0"/>
      </w:pPr>
      <w:r>
        <w:rPr>
          <w:b/>
        </w:rPr>
        <w:t>Data Analyst</w:t>
      </w:r>
      <w:r>
        <w:t xml:space="preserve"> — </w:t>
      </w:r>
      <w:r>
        <w:t>EDA &amp; Dashboarding (Academic)</w:t>
      </w:r>
    </w:p>
    <w:p>
      <w:pPr>
        <w:spacing w:before="0" w:after="40"/>
      </w:pPr>
      <w:r>
        <w:rPr>
          <w:i/>
          <w:sz w:val="20"/>
        </w:rPr>
        <w:t>2023 – 2024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Developed interactive Power BI dashboards using DAX and data modeling to surface KPIs and region-based trends.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Executed reproducible ML experiments using Scikit-learn, focusing on feature engineering and model selection best practices.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EDUCATION</w:t>
      </w:r>
    </w:p>
    <w:p>
      <w:pPr>
        <w:keepNext/>
        <w:spacing w:before="80" w:after="0"/>
      </w:pPr>
      <w:r>
        <w:rPr>
          <w:b/>
        </w:rPr>
        <w:t>MSc Computer Science</w:t>
      </w:r>
      <w:r>
        <w:t xml:space="preserve"> — </w:t>
      </w:r>
      <w:r>
        <w:t>University of Hertfordshire</w:t>
      </w:r>
    </w:p>
    <w:p>
      <w:pPr>
        <w:spacing w:before="0" w:after="40"/>
      </w:pPr>
      <w:r>
        <w:rPr>
          <w:i/>
          <w:sz w:val="20"/>
        </w:rPr>
        <w:t>2024 – 2025 | Distinction</w:t>
      </w:r>
    </w:p>
    <w:p>
      <w:pPr>
        <w:keepNext/>
        <w:spacing w:before="80" w:after="0"/>
      </w:pPr>
      <w:r>
        <w:rPr>
          <w:b/>
        </w:rPr>
        <w:t>B.Tech Electronics &amp; Instrumentation</w:t>
      </w:r>
      <w:r>
        <w:t xml:space="preserve"> — </w:t>
      </w:r>
      <w:r>
        <w:t>Kakatiya Institute of Technology &amp; Science</w:t>
      </w:r>
    </w:p>
    <w:p>
      <w:pPr>
        <w:spacing w:before="0" w:after="40"/>
      </w:pPr>
      <w:r>
        <w:rPr>
          <w:i/>
          <w:sz w:val="20"/>
        </w:rPr>
        <w:t>2019 – 2023 | GPA: 7.5</w:t>
      </w:r>
    </w:p>
    <w:p>
      <w:pPr>
        <w:keepNext/>
        <w:spacing w:before="200" w:after="40"/>
        <w:pBdr>
          <w:bottom w:val="single" w:sz="6" w:space="1" w:color="808080"/>
        </w:pBdr>
      </w:pPr>
      <w:r>
        <w:rPr>
          <w:b/>
          <w:sz w:val="22"/>
        </w:rPr>
        <w:t>CERTIFICATIONS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Deloitte Australia Data Analytics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Datacom Software Developer Job Simulation — Forage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ChatGPT GenAI for Data Analytics — Maven Analytics / Coursera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Microsoft Power BI Essentials — Udemy — 2026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Cybersecurity Essentials — Cisco — 2021</w:t>
      </w:r>
    </w:p>
    <w:p>
      <w:pPr>
        <w:pStyle w:val="ListBullet"/>
        <w:spacing w:before="0" w:after="40"/>
        <w:ind w:left="360"/>
      </w:pPr>
      <w:r/>
      <w:r>
        <w:rPr>
          <w:sz w:val="21"/>
        </w:rPr>
        <w:t>Data Science &amp; ML — NIELIT — 2021</w:t>
      </w:r>
    </w:p>
    <w:sectPr w:rsidR="00FC693F" w:rsidRPr="0006063C" w:rsidSect="00034616">
      <w:pgSz w:w="12240" w:h="15840"/>
      <w:pgMar w:top="792" w:right="1008" w:bottom="79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ohankusumaukjobs@gmail.com" TargetMode="External"/><Relationship Id="rId10" Type="http://schemas.openxmlformats.org/officeDocument/2006/relationships/hyperlink" Target="https://linkedin.com/in/sohan-kusuma-a00048348" TargetMode="External"/><Relationship Id="rId11" Type="http://schemas.openxmlformats.org/officeDocument/2006/relationships/hyperlink" Target="https://github.com/sohankusumaukjobs" TargetMode="External"/><Relationship Id="rId12" Type="http://schemas.openxmlformats.org/officeDocument/2006/relationships/hyperlink" Target="https://portfolio-xi-nine-x4jl2jcsty.vercel.ap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