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I am writing to apply for the AI/ML Engineer position at Spait Infotech. Having recently completed my MSc in Computer Science with a focus on machine learning, I have spent the last year building and deploying production-grade systems that bridge the gap between raw data and actionable AI insights.</w:t>
      </w:r>
    </w:p>
    <w:p>
      <w:pPr>
        <w:spacing w:before="0" w:after="160" w:line="276" w:lineRule="auto"/>
      </w:pPr>
      <w:r>
        <w:rPr>
          <w:sz w:val="21"/>
        </w:rPr>
        <w:t>My technical foundation is built on Python, TensorFlow, and Scikit-learn, which I have used to develop end-to-end pipelines. For instance, I recently deployed a 24/7 agentic LLM pipeline on Oracle Cloud that features multi-model failover and automated quality-gate loops. This project required not only model training but also rigorous testing—I authored 121 automated unit tests using pytest to ensure the system remained stable under production loads. My work on the NHS A&amp;E performance project further sharpened my ability to process large-scale datasets, where I utilized advanced SQL and Random Forest classifiers to predict breach risks with 0.90–0.95 ROC-AUC.</w:t>
      </w:r>
    </w:p>
    <w:p>
      <w:pPr>
        <w:spacing w:before="0" w:after="160" w:line="276" w:lineRule="auto"/>
      </w:pPr>
      <w:r>
        <w:rPr>
          <w:sz w:val="21"/>
        </w:rPr>
        <w:t>Beyond model development, I understand the importance of the full ML lifecycle. Whether it is optimizing model accuracy through data augmentation or monitoring system performance post-deployment, I prioritize building robust, scalable solutions. I am also well-versed in the mathematical foundations of machine learning, including Linear Algebra and Statistics, which I apply to ensure my models are both efficient and accurate. I am eager to bring this hands-on experience to Spait Infotech and contribute to your ongoing AI initiatives.</w:t>
      </w:r>
    </w:p>
    <w:p>
      <w:pPr>
        <w:spacing w:before="0" w:after="160" w:line="276" w:lineRule="auto"/>
      </w:pPr>
      <w:r>
        <w:rPr>
          <w:sz w:val="21"/>
        </w:rPr>
        <w:t>Thank you for your time and consideration. I am available for an interview at your earliest convenience to discuss how my skills in data processing, model deployment, and system monitoring can support your team's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