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Orbital team,</w:t>
      </w:r>
    </w:p>
    <w:p>
      <w:pPr>
        <w:spacing w:before="0" w:after="160" w:line="276" w:lineRule="auto"/>
      </w:pPr>
      <w:r>
        <w:rPr>
          <w:sz w:val="21"/>
        </w:rPr>
        <w:t>Real estate is the world’s largest asset class, yet the legal processes behind it remain bottlenecked by manual document review. I am drawn to Orbital because you are not just applying AI to a generic problem; you are building an agentic assistant that functions with the precision of a high-performing legal associate. My background in building production-grade agentic pipelines is a direct match for the technical challenges you are solving with Orbital Copilot.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iterates AI-generated content until it meets an 85% accuracy threshold. I understand that for legal teams, precision is non-negotiable. I have successfully deployed 24/7 production systems on Oracle Cloud, incorporating multi-model failover and 121 automated unit tests to ensure the reliability that B2B customers demand. Whether it is implementing complex document understanding or refining agentic workflows, I am focused on shipping systems that move the needle on business metrics.</w:t>
      </w:r>
    </w:p>
    <w:p>
      <w:pPr>
        <w:spacing w:before="0" w:after="160" w:line="276" w:lineRule="auto"/>
      </w:pPr>
      <w:r>
        <w:rPr>
          <w:sz w:val="21"/>
        </w:rPr>
        <w:t>Beyond the code, I am a generalist who enjoys working across the full development lifecycle—from discovery and design to deployment and continuous monitoring. I am excited by the prospect of joining a team that values bold ambition and quick decision-making. I am confident that my experience in building robust, scalable AI systems will allow me to contribute to your UK/US expansion from day one.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technical approach to agentic architecture aligns with the next phase of Orbital Copilot.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