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Bending Spoons team,</w:t>
      </w:r>
    </w:p>
    <w:p>
      <w:pPr>
        <w:spacing w:before="0" w:after="160" w:line="276" w:lineRule="auto"/>
      </w:pPr>
      <w:r>
        <w:rPr>
          <w:sz w:val="21"/>
        </w:rPr>
        <w:t>Your commitment to operating digital businesses with the agility of a startup while maintaining a high bar for technical excellence is exactly the environment I am looking for. I am particularly drawn to your focus on integrating AI to reinforce human judgment, as my recent work has centered on building agentic pipelines that do exactly that.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Python pipeline that automates the scoring and tailoring of job applications. By implementing an agentic quality-gate loop, I ensured that every output met an 85% ATS match threshold before delivery. This required not just prompt engineering with the Google Gemini API, but also building a robust infrastructure with multi-model failover and 121 automated unit tests to ensure 24/7 reliability. I believe this approach to building reliable, scalable data products is a perfect fit for the challenges you face at Bending Spoons.</w:t>
      </w:r>
    </w:p>
    <w:p>
      <w:pPr>
        <w:spacing w:before="0" w:after="160" w:line="276" w:lineRule="auto"/>
      </w:pPr>
      <w:r>
        <w:rPr>
          <w:sz w:val="21"/>
        </w:rPr>
        <w:t>Beyond automation, I have a strong foundation in predictive modeling and data analysis. For my NHS performance project, I used SQL window functions to analyze 188 months of data and developed a Random Forest classifier that achieved a 0.90–0.95 ROC-AUC. I am comfortable working with complex datasets to uncover actionable insights, and I am ready to apply these skills to help your product teams track performance and drive business planning.</w:t>
      </w:r>
    </w:p>
    <w:p>
      <w:pPr>
        <w:spacing w:before="0" w:after="160" w:line="276" w:lineRule="auto"/>
      </w:pPr>
      <w:r>
        <w:rPr>
          <w:sz w:val="21"/>
        </w:rPr>
        <w:t>I am highly motivated by the prospect of working in a talent-dense, result-oriented team where I can contribute to products that serve a massive customer base. I am prepared to commit to the initial period in Milan to fully immerse myself in your culture and hit the ground running. I would welcome the opportunity to discuss how my technical background and drive can support your mission.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