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06 July 2026</w:t>
      </w:r>
    </w:p>
    <w:p>
      <w:pPr>
        <w:spacing w:before="0" w:after="160" w:line="276" w:lineRule="auto"/>
      </w:pPr>
      <w:r>
        <w:rPr>
          <w:sz w:val="21"/>
        </w:rPr>
        <w:t>StackAdapt’s ability to process 465 billion automated optimizations per second is a benchmark for the industry. I am applying for the Machine Learning Engineer role because I thrive in the exact environment you operate in: high-concurrency, low-latency, and data-intensive. My technical foundation is built on designing scalable, distributed systems and implementing probabilistic algorithms that solve complex, real-world problems.</w:t>
      </w:r>
    </w:p>
    <w:p>
      <w:pPr>
        <w:spacing w:before="0" w:after="160" w:line="276" w:lineRule="auto"/>
      </w:pPr>
      <w:r>
        <w:rPr>
          <w:sz w:val="21"/>
        </w:rPr>
        <w:t>During my recent work on an agentic LLM platform, I engineered a production-grade pipeline that handles high-volume data streams with 24/7 reliability. By implementing multi-model failover and 121 automated unit tests, I ensured that the system could manage concurrent model inference without degradation. This experience in building modular, scalable pipelines aligns directly with your need for engineers who can manage thousands of ML models concurrently while maintaining strict latency requirements.</w:t>
      </w:r>
    </w:p>
    <w:p>
      <w:pPr>
        <w:spacing w:before="0" w:after="160" w:line="276" w:lineRule="auto"/>
      </w:pPr>
      <w:r>
        <w:rPr>
          <w:sz w:val="21"/>
        </w:rPr>
        <w:t>Beyond my technical projects, I bring a rigorous approach to data analysis, evidenced by my work on NHS performance metrics where I utilized advanced SQL and Random Forest classifiers to identify critical trends in massive datasets. My academic background, including an MSc in Computer Science with Distinction, has provided me with the theoretical depth to implement custom ML algorithms effectively. I am eager to bring this expertise to your Data Science team and contribute to the continued innovation of your programmatic advertising platform.</w:t>
      </w:r>
    </w:p>
    <w:p>
      <w:pPr>
        <w:spacing w:before="0" w:after="160" w:line="276" w:lineRule="auto"/>
      </w:pPr>
      <w:r>
        <w:rPr>
          <w:sz w:val="21"/>
        </w:rPr>
        <w:t>I am based in the UK and fully authorized to work, making me a perfect fit for your remote-first team. I admire the collaborative culture you have built and am excited about the possibility of contributing to your mission of empowering marketers globally.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