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Graduate 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Graduate Data Scientist with a Distinction in Computer Science and a proven track record of deploying production-grade AI pipelines and scalable data systems. Engineered an agentic LLM platform with 121 automated tests and a 98.84% accurate wildfire detection model.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Engineering &amp; Analytics: </w:t>
      </w:r>
      <w:r>
        <w:t>SQL, Python, Pandas, NumPy, Power BI, Snowflake</w:t>
      </w:r>
    </w:p>
    <w:p>
      <w:pPr>
        <w:spacing w:before="0" w:after="20"/>
      </w:pPr>
      <w:r>
        <w:rPr>
          <w:b/>
        </w:rPr>
        <w:t xml:space="preserve">Machine Learning &amp; AI: </w:t>
      </w:r>
      <w:r>
        <w:t>TensorFlow, Scikit-learn, Google Gemini API, CNNs, Predictive Modelling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AWS S3, Oracle Cloud, pytest, Next.js, Azure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using Python and Google Gemini API that re-scores resumes until achieving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production-ready pipeline with 121 automated pytest unit tests, multi-model failover, and exponential-backoff retries to ensure system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the scraping and processing of ~50 job postings per run across LinkedIn and Indeed to generate tailored applications at scale.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Telegram bot on Oracle Cloud with a responsive Next.js dashboard to monitor pipeline performance and data throughput.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achieving 0.90–0.95 ROC-AUC to predict monthly A&amp;E breach risk, identifying seasonality and rolling compliance as key features.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complex SQL queries using window functions and CTEs to analyze 188 months of performance data, surfacing a 141× increase in 12-hour wait times since 2019.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Chart.js dashboard to provide the analytical backbone for tracking 4-hour target compliance trends.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 DenseNet-based CNN pipeline on 2,700+ images, achieving 98.84% accuracy and 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 against brightness variation and class imbalance.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advanced data modelling to surface KPIs for academic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focusing on feature engineering and model selection for predictive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