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AI Engineer with expertise in Python, Azure, Docker, and agentic LLM pipeline development. Successfully deployed a production-grade AI system with 121 automated tests and achieved 98.84% accuracy in deep learning models, ready to drive innovation at Acorn Group.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Workflow Automation: </w:t>
      </w:r>
      <w:r>
        <w:t>n8n, OpenWebUI, Agentic pipelines, LLM API integration, Anomaly detection, TensorFlow, Scikit-learn</w:t>
      </w:r>
    </w:p>
    <w:p>
      <w:pPr>
        <w:spacing w:before="0" w:after="20"/>
      </w:pPr>
      <w:r>
        <w:rPr>
          <w:b/>
        </w:rPr>
        <w:t xml:space="preserve">Cloud &amp; Engineering: </w:t>
      </w:r>
      <w:r>
        <w:t>Azure, Docker, Kubernetes, Git, pytest, Python, JavaScript</w:t>
      </w:r>
    </w:p>
    <w:p>
      <w:pPr>
        <w:spacing w:before="0" w:after="20"/>
      </w:pPr>
      <w:r>
        <w:rPr>
          <w:b/>
        </w:rPr>
        <w:t xml:space="preserve">Data &amp; Regulatory: </w:t>
      </w:r>
      <w:r>
        <w:t>SQL, Data modelling, FCA regulatory frameworks, Data protection, Power BI, Pandas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in Python that iterates AI-tailored content until it clears an 85% ATS match threshold, utilizing n8n-style workflow logic for automation.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production-ready AI pipeline featuring multi-model failover, rate-limiting, and exponential-backoff retries, deployed via Docker and Kubernetes for 24/7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LLM API integration and content-based deduplication logic.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OpenWebUI concepts to manage prompt engineering and model interaction, ensuring seamless deployment on Azure cloud infrastructure.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to identify drivers of 4-hour target breaches, applying UK data protection and regulatory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revealing a 51-month crisis streak and a 141x spike in 12+ hour wait times.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for anomaly detection (0.90–0.95 ROC-AUC), establishing a foundation for identifying fraud patterns similar to motor/personal lines insurance claims.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98.84% accuracy rate for wildfire detection by training DenseNet CNNs on 2,700+ images,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model performance using GridSearchCV and cross-validation, ensuring robust deployment practices applicable to insurance risk modelling.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using DAX and advanced data modelling to surface KPIs for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in Python, applying feature engineering best practices to improve model selection and bias mitigation.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